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F926" w14:textId="024E2514" w:rsidR="00D70DC2" w:rsidRPr="00432DCD" w:rsidRDefault="00D70DC2" w:rsidP="00C1064E">
      <w:pPr>
        <w:widowControl w:val="0"/>
        <w:spacing w:after="0" w:line="240" w:lineRule="auto"/>
        <w:jc w:val="center"/>
        <w:rPr>
          <w:rFonts w:asciiTheme="majorHAnsi" w:eastAsia="Calibri" w:hAnsiTheme="majorHAnsi" w:cstheme="majorHAnsi"/>
          <w:b/>
          <w:bCs/>
          <w:color w:val="922247"/>
        </w:rPr>
      </w:pPr>
      <w:r w:rsidRPr="00432DCD">
        <w:rPr>
          <w:rFonts w:asciiTheme="majorHAnsi" w:eastAsia="Calibri" w:hAnsiTheme="majorHAnsi" w:cstheme="majorHAnsi"/>
          <w:b/>
          <w:bCs/>
          <w:noProof/>
          <w:color w:val="922247"/>
        </w:rPr>
        <w:drawing>
          <wp:inline distT="0" distB="0" distL="0" distR="0" wp14:anchorId="0AF122D9" wp14:editId="6411BBBF">
            <wp:extent cx="885825" cy="888778"/>
            <wp:effectExtent l="0" t="0" r="0" b="6985"/>
            <wp:docPr id="1" name="Picture 1" descr="Logo, Loyola University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2178" cy="895152"/>
                    </a:xfrm>
                    <a:prstGeom prst="rect">
                      <a:avLst/>
                    </a:prstGeom>
                  </pic:spPr>
                </pic:pic>
              </a:graphicData>
            </a:graphic>
          </wp:inline>
        </w:drawing>
      </w:r>
    </w:p>
    <w:p w14:paraId="750F0A29" w14:textId="608B358B" w:rsidR="00263D57" w:rsidRPr="00432DCD" w:rsidRDefault="00263D57" w:rsidP="00C1064E">
      <w:pPr>
        <w:widowControl w:val="0"/>
        <w:spacing w:after="0" w:line="240" w:lineRule="auto"/>
        <w:jc w:val="center"/>
        <w:rPr>
          <w:rFonts w:asciiTheme="majorHAnsi" w:eastAsia="Calibri" w:hAnsiTheme="majorHAnsi" w:cstheme="majorHAnsi"/>
          <w:color w:val="922247"/>
        </w:rPr>
      </w:pPr>
      <w:r w:rsidRPr="00432DCD">
        <w:rPr>
          <w:rFonts w:asciiTheme="majorHAnsi" w:eastAsia="Calibri" w:hAnsiTheme="majorHAnsi" w:cstheme="majorHAnsi"/>
          <w:b/>
          <w:bCs/>
          <w:color w:val="922247"/>
        </w:rPr>
        <w:t>LOYOLA UNIVERSITY CHICAGO</w:t>
      </w:r>
    </w:p>
    <w:p w14:paraId="5D05B064" w14:textId="77777777" w:rsidR="00263D57" w:rsidRPr="00432DCD" w:rsidRDefault="00263D57" w:rsidP="00C1064E">
      <w:pPr>
        <w:widowControl w:val="0"/>
        <w:spacing w:after="0" w:line="240" w:lineRule="auto"/>
        <w:contextualSpacing/>
        <w:jc w:val="center"/>
        <w:rPr>
          <w:rFonts w:asciiTheme="majorHAnsi" w:eastAsia="Calibri" w:hAnsiTheme="majorHAnsi" w:cstheme="majorHAnsi"/>
          <w:b/>
          <w:bCs/>
          <w:color w:val="922247"/>
        </w:rPr>
      </w:pPr>
      <w:r w:rsidRPr="00432DCD">
        <w:rPr>
          <w:rFonts w:asciiTheme="majorHAnsi" w:eastAsia="Calibri" w:hAnsiTheme="majorHAnsi" w:cstheme="majorHAnsi"/>
          <w:b/>
          <w:bCs/>
          <w:color w:val="922247"/>
        </w:rPr>
        <w:t>SCHOOL OF SOCIAL WORK</w:t>
      </w:r>
    </w:p>
    <w:p w14:paraId="26AAFFA2" w14:textId="53528A6A" w:rsidR="00263D57" w:rsidRPr="00432DCD" w:rsidRDefault="00263D57" w:rsidP="00C1064E">
      <w:pPr>
        <w:widowControl w:val="0"/>
        <w:spacing w:after="0" w:line="240" w:lineRule="auto"/>
        <w:contextualSpacing/>
        <w:jc w:val="center"/>
        <w:rPr>
          <w:rFonts w:asciiTheme="majorHAnsi" w:eastAsia="Calibri" w:hAnsiTheme="majorHAnsi" w:cstheme="majorHAnsi"/>
          <w:b/>
          <w:bCs/>
          <w:color w:val="922247"/>
        </w:rPr>
      </w:pPr>
      <w:r w:rsidRPr="00432DCD">
        <w:rPr>
          <w:rFonts w:asciiTheme="majorHAnsi" w:eastAsia="Calibri" w:hAnsiTheme="majorHAnsi" w:cstheme="majorHAnsi"/>
          <w:b/>
          <w:bCs/>
          <w:color w:val="922247"/>
        </w:rPr>
        <w:t>COURSE SYLLABUS</w:t>
      </w:r>
    </w:p>
    <w:p w14:paraId="2094DAC1" w14:textId="77777777" w:rsidR="00263D57" w:rsidRPr="00432DCD" w:rsidRDefault="00263D57" w:rsidP="00C1064E">
      <w:pPr>
        <w:widowControl w:val="0"/>
        <w:spacing w:after="0" w:line="240" w:lineRule="auto"/>
        <w:contextualSpacing/>
        <w:jc w:val="center"/>
        <w:rPr>
          <w:rFonts w:asciiTheme="majorHAnsi" w:eastAsia="Calibri" w:hAnsiTheme="majorHAnsi" w:cstheme="majorHAnsi"/>
          <w:b/>
          <w:bCs/>
          <w:color w:val="922247"/>
        </w:rPr>
      </w:pPr>
    </w:p>
    <w:p w14:paraId="7C6BD74C" w14:textId="196385F1" w:rsidR="00724812" w:rsidRPr="00432DCD" w:rsidRDefault="004C0B16" w:rsidP="00724812">
      <w:pPr>
        <w:widowControl w:val="0"/>
        <w:spacing w:after="0" w:line="240" w:lineRule="auto"/>
        <w:contextualSpacing/>
        <w:jc w:val="center"/>
        <w:rPr>
          <w:rFonts w:asciiTheme="majorHAnsi" w:eastAsia="Times New Roman" w:hAnsiTheme="majorHAnsi" w:cstheme="majorHAnsi"/>
          <w:b/>
          <w:color w:val="922247"/>
        </w:rPr>
      </w:pPr>
      <w:r w:rsidRPr="00432DCD">
        <w:rPr>
          <w:rFonts w:asciiTheme="majorHAnsi" w:eastAsia="Times New Roman" w:hAnsiTheme="majorHAnsi" w:cstheme="majorHAnsi"/>
          <w:b/>
          <w:color w:val="922247"/>
        </w:rPr>
        <w:t>SO</w:t>
      </w:r>
      <w:r w:rsidR="00237288" w:rsidRPr="00432DCD">
        <w:rPr>
          <w:rFonts w:asciiTheme="majorHAnsi" w:eastAsia="Times New Roman" w:hAnsiTheme="majorHAnsi" w:cstheme="majorHAnsi"/>
          <w:b/>
          <w:color w:val="922247"/>
        </w:rPr>
        <w:t>WK 709</w:t>
      </w:r>
    </w:p>
    <w:p w14:paraId="1A163CDA" w14:textId="1956CB31" w:rsidR="005713EA" w:rsidRPr="00432DCD" w:rsidRDefault="005713EA" w:rsidP="00724812">
      <w:pPr>
        <w:widowControl w:val="0"/>
        <w:spacing w:after="0" w:line="240" w:lineRule="auto"/>
        <w:contextualSpacing/>
        <w:jc w:val="center"/>
        <w:rPr>
          <w:rFonts w:asciiTheme="majorHAnsi" w:eastAsia="Times New Roman" w:hAnsiTheme="majorHAnsi" w:cstheme="majorHAnsi"/>
          <w:b/>
          <w:color w:val="922247"/>
        </w:rPr>
      </w:pPr>
      <w:r w:rsidRPr="00432DCD">
        <w:rPr>
          <w:rFonts w:asciiTheme="majorHAnsi" w:eastAsia="Times New Roman" w:hAnsiTheme="majorHAnsi" w:cstheme="majorHAnsi"/>
          <w:b/>
          <w:color w:val="922247"/>
        </w:rPr>
        <w:t>Social Work and the Law</w:t>
      </w:r>
    </w:p>
    <w:p w14:paraId="34E07280" w14:textId="194A65CA" w:rsidR="00263D57" w:rsidRPr="00432DCD" w:rsidRDefault="00237288" w:rsidP="00C1064E">
      <w:pPr>
        <w:widowControl w:val="0"/>
        <w:spacing w:after="0" w:line="240" w:lineRule="auto"/>
        <w:contextualSpacing/>
        <w:jc w:val="center"/>
        <w:rPr>
          <w:rFonts w:asciiTheme="majorHAnsi" w:eastAsia="Times New Roman" w:hAnsiTheme="majorHAnsi" w:cstheme="majorHAnsi"/>
          <w:b/>
          <w:color w:val="922247"/>
        </w:rPr>
      </w:pPr>
      <w:r w:rsidRPr="00432DCD">
        <w:rPr>
          <w:rFonts w:asciiTheme="majorHAnsi" w:eastAsia="Times New Roman" w:hAnsiTheme="majorHAnsi" w:cstheme="majorHAnsi"/>
          <w:b/>
          <w:color w:val="922247"/>
        </w:rPr>
        <w:t xml:space="preserve">Semester </w:t>
      </w:r>
      <w:r w:rsidR="00467D6B" w:rsidRPr="00432DCD">
        <w:rPr>
          <w:rFonts w:asciiTheme="majorHAnsi" w:eastAsia="Times New Roman" w:hAnsiTheme="majorHAnsi" w:cstheme="majorHAnsi"/>
          <w:b/>
          <w:color w:val="922247"/>
        </w:rPr>
        <w:t>&amp; Year</w:t>
      </w:r>
    </w:p>
    <w:p w14:paraId="21955AE3" w14:textId="5B815B8E" w:rsidR="00263D57" w:rsidRPr="00432DCD" w:rsidRDefault="00263D57" w:rsidP="00D9024D">
      <w:pPr>
        <w:widowControl w:val="0"/>
        <w:spacing w:after="0" w:line="240" w:lineRule="auto"/>
        <w:rPr>
          <w:rFonts w:asciiTheme="majorHAnsi" w:eastAsia="Times New Roman" w:hAnsiTheme="majorHAnsi" w:cstheme="majorHAnsi"/>
          <w:color w:val="000000" w:themeColor="text1"/>
        </w:rPr>
      </w:pPr>
      <w:r w:rsidRPr="00432DCD">
        <w:rPr>
          <w:rFonts w:asciiTheme="majorHAnsi" w:eastAsia="Times New Roman" w:hAnsiTheme="majorHAnsi" w:cstheme="majorHAnsi"/>
          <w:color w:val="000000" w:themeColor="text1"/>
        </w:rPr>
        <w:t>____________________________</w:t>
      </w:r>
      <w:r w:rsidR="005D49DA" w:rsidRPr="00432DCD">
        <w:rPr>
          <w:rFonts w:asciiTheme="majorHAnsi" w:eastAsia="Times New Roman" w:hAnsiTheme="majorHAnsi" w:cstheme="majorHAnsi"/>
          <w:color w:val="000000" w:themeColor="text1"/>
        </w:rPr>
        <w:t>_____________________</w:t>
      </w:r>
      <w:r w:rsidRPr="00432DCD">
        <w:rPr>
          <w:rFonts w:asciiTheme="majorHAnsi" w:eastAsia="Times New Roman" w:hAnsiTheme="majorHAnsi" w:cstheme="majorHAnsi"/>
          <w:color w:val="000000" w:themeColor="text1"/>
        </w:rPr>
        <w:t>__________________________________</w:t>
      </w:r>
      <w:r w:rsidR="00D9024D" w:rsidRPr="00432DCD">
        <w:rPr>
          <w:rFonts w:asciiTheme="majorHAnsi" w:eastAsia="Times New Roman" w:hAnsiTheme="majorHAnsi" w:cstheme="majorHAnsi"/>
          <w:color w:val="000000" w:themeColor="text1"/>
        </w:rPr>
        <w:softHyphen/>
      </w:r>
    </w:p>
    <w:p w14:paraId="1385D221" w14:textId="77777777" w:rsidR="003D5ECA" w:rsidRPr="00432DCD" w:rsidRDefault="003D5ECA" w:rsidP="00263D57">
      <w:pPr>
        <w:widowControl w:val="0"/>
        <w:spacing w:after="0" w:line="288" w:lineRule="auto"/>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Instructor:</w:t>
      </w:r>
    </w:p>
    <w:p w14:paraId="27E8202E" w14:textId="77777777" w:rsidR="00467D6B" w:rsidRPr="00432DCD" w:rsidRDefault="00467D6B" w:rsidP="00467D6B">
      <w:pPr>
        <w:widowControl w:val="0"/>
        <w:spacing w:after="0" w:line="288" w:lineRule="auto"/>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 xml:space="preserve">Instructor Name, Title, and Pronouns: </w:t>
      </w:r>
    </w:p>
    <w:p w14:paraId="0F274CCC" w14:textId="77777777" w:rsidR="00467D6B" w:rsidRPr="00432DCD" w:rsidRDefault="00467D6B" w:rsidP="00467D6B">
      <w:pPr>
        <w:widowControl w:val="0"/>
        <w:spacing w:after="0" w:line="288" w:lineRule="auto"/>
        <w:rPr>
          <w:rFonts w:asciiTheme="majorHAnsi" w:eastAsia="Times New Roman" w:hAnsiTheme="majorHAnsi" w:cstheme="majorHAnsi"/>
          <w:color w:val="000000" w:themeColor="text1"/>
        </w:rPr>
      </w:pPr>
      <w:r w:rsidRPr="00432DCD">
        <w:rPr>
          <w:rFonts w:asciiTheme="majorHAnsi" w:eastAsia="Times New Roman" w:hAnsiTheme="majorHAnsi" w:cstheme="majorHAnsi"/>
          <w:b/>
          <w:color w:val="000000" w:themeColor="text1"/>
        </w:rPr>
        <w:t>Email:</w:t>
      </w:r>
      <w:r w:rsidRPr="00432DCD">
        <w:rPr>
          <w:rFonts w:asciiTheme="majorHAnsi" w:eastAsia="Times New Roman" w:hAnsiTheme="majorHAnsi" w:cstheme="majorHAnsi"/>
          <w:color w:val="000000" w:themeColor="text1"/>
        </w:rPr>
        <w:t xml:space="preserve"> </w:t>
      </w:r>
    </w:p>
    <w:p w14:paraId="71B9D78B" w14:textId="77777777" w:rsidR="00467D6B" w:rsidRPr="00432DCD" w:rsidRDefault="00467D6B" w:rsidP="00467D6B">
      <w:pPr>
        <w:widowControl w:val="0"/>
        <w:spacing w:after="0" w:line="288" w:lineRule="auto"/>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 xml:space="preserve">Telephone: </w:t>
      </w:r>
    </w:p>
    <w:p w14:paraId="018EDA7F" w14:textId="77777777" w:rsidR="00467D6B" w:rsidRPr="00432DCD" w:rsidRDefault="00467D6B" w:rsidP="00467D6B">
      <w:pPr>
        <w:widowControl w:val="0"/>
        <w:spacing w:after="0" w:line="288" w:lineRule="auto"/>
        <w:contextualSpacing/>
        <w:rPr>
          <w:rFonts w:asciiTheme="majorHAnsi" w:eastAsia="Times New Roman" w:hAnsiTheme="majorHAnsi" w:cstheme="majorHAnsi"/>
          <w:color w:val="000000" w:themeColor="text1"/>
        </w:rPr>
      </w:pPr>
      <w:r w:rsidRPr="00432DCD">
        <w:rPr>
          <w:rFonts w:asciiTheme="majorHAnsi" w:eastAsia="Times New Roman" w:hAnsiTheme="majorHAnsi" w:cstheme="majorHAnsi"/>
          <w:b/>
          <w:color w:val="000000" w:themeColor="text1"/>
        </w:rPr>
        <w:t xml:space="preserve">Office Hours: </w:t>
      </w:r>
      <w:r w:rsidRPr="00432DCD">
        <w:rPr>
          <w:rFonts w:asciiTheme="majorHAnsi" w:eastAsia="Times New Roman" w:hAnsiTheme="majorHAnsi" w:cstheme="majorHAnsi"/>
          <w:bCs/>
          <w:color w:val="000000" w:themeColor="text1"/>
          <w:highlight w:val="yellow"/>
        </w:rPr>
        <w:t>[Add days, times, in-person/virtual]</w:t>
      </w:r>
    </w:p>
    <w:p w14:paraId="7DC8E5D4" w14:textId="7D80F495" w:rsidR="00263D57" w:rsidRPr="00432DCD" w:rsidRDefault="00263D57" w:rsidP="00D9024D">
      <w:pPr>
        <w:widowControl w:val="0"/>
        <w:spacing w:after="0" w:line="240" w:lineRule="auto"/>
        <w:contextualSpacing/>
        <w:rPr>
          <w:rFonts w:asciiTheme="majorHAnsi" w:eastAsia="Times New Roman" w:hAnsiTheme="majorHAnsi" w:cstheme="majorHAnsi"/>
          <w:color w:val="000000" w:themeColor="text1"/>
        </w:rPr>
      </w:pPr>
      <w:r w:rsidRPr="00432DCD">
        <w:rPr>
          <w:rFonts w:asciiTheme="majorHAnsi" w:eastAsia="Times New Roman" w:hAnsiTheme="majorHAnsi" w:cstheme="majorHAnsi"/>
          <w:color w:val="000000" w:themeColor="text1"/>
        </w:rPr>
        <w:t>__________________________________</w:t>
      </w:r>
      <w:r w:rsidR="005D49DA" w:rsidRPr="00432DCD">
        <w:rPr>
          <w:rFonts w:asciiTheme="majorHAnsi" w:eastAsia="Times New Roman" w:hAnsiTheme="majorHAnsi" w:cstheme="majorHAnsi"/>
          <w:color w:val="000000" w:themeColor="text1"/>
        </w:rPr>
        <w:t>___________</w:t>
      </w:r>
      <w:r w:rsidRPr="00432DCD">
        <w:rPr>
          <w:rFonts w:asciiTheme="majorHAnsi" w:eastAsia="Times New Roman" w:hAnsiTheme="majorHAnsi" w:cstheme="majorHAnsi"/>
          <w:color w:val="000000" w:themeColor="text1"/>
        </w:rPr>
        <w:t>______________________________</w:t>
      </w:r>
    </w:p>
    <w:p w14:paraId="2B1DC4FF" w14:textId="77777777" w:rsidR="00511668" w:rsidRPr="00432DCD" w:rsidRDefault="00511668" w:rsidP="00263D57">
      <w:pPr>
        <w:widowControl w:val="0"/>
        <w:spacing w:after="0" w:line="288" w:lineRule="auto"/>
        <w:contextualSpacing/>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Class Day and Time:</w:t>
      </w:r>
    </w:p>
    <w:p w14:paraId="193DB00B" w14:textId="77777777" w:rsidR="00467D6B" w:rsidRPr="00432DCD" w:rsidRDefault="00467D6B" w:rsidP="00467D6B">
      <w:pPr>
        <w:widowControl w:val="0"/>
        <w:spacing w:after="0" w:line="288" w:lineRule="auto"/>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Class Location:</w:t>
      </w:r>
      <w:r w:rsidRPr="00432DCD">
        <w:rPr>
          <w:rFonts w:asciiTheme="majorHAnsi" w:eastAsia="Times New Roman" w:hAnsiTheme="majorHAnsi" w:cstheme="majorHAnsi"/>
          <w:bCs/>
          <w:color w:val="000000" w:themeColor="text1"/>
        </w:rPr>
        <w:t xml:space="preserve"> </w:t>
      </w:r>
      <w:r w:rsidRPr="00432DCD">
        <w:rPr>
          <w:rFonts w:asciiTheme="majorHAnsi" w:eastAsia="Times New Roman" w:hAnsiTheme="majorHAnsi" w:cstheme="majorHAnsi"/>
          <w:bCs/>
          <w:color w:val="000000" w:themeColor="text1"/>
          <w:highlight w:val="yellow"/>
        </w:rPr>
        <w:t>[Add building and room number or note online via zoom]</w:t>
      </w:r>
    </w:p>
    <w:p w14:paraId="76A7D817" w14:textId="793F5895" w:rsidR="00E60607" w:rsidRPr="00432DCD" w:rsidRDefault="005E03AE" w:rsidP="00263D57">
      <w:pPr>
        <w:widowControl w:val="0"/>
        <w:spacing w:after="0" w:line="288" w:lineRule="auto"/>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Credits/Length of Course:</w:t>
      </w:r>
      <w:r w:rsidR="00467D6B" w:rsidRPr="00432DCD">
        <w:rPr>
          <w:rFonts w:asciiTheme="majorHAnsi" w:eastAsia="Times New Roman" w:hAnsiTheme="majorHAnsi" w:cstheme="majorHAnsi"/>
          <w:b/>
          <w:color w:val="000000" w:themeColor="text1"/>
        </w:rPr>
        <w:t xml:space="preserve"> </w:t>
      </w:r>
      <w:r w:rsidR="00E60607" w:rsidRPr="00432DCD">
        <w:rPr>
          <w:rFonts w:asciiTheme="majorHAnsi" w:eastAsia="Times New Roman" w:hAnsiTheme="majorHAnsi" w:cstheme="majorHAnsi"/>
          <w:color w:val="000000" w:themeColor="text1"/>
        </w:rPr>
        <w:t>3 credit hours/14 weeks</w:t>
      </w:r>
    </w:p>
    <w:p w14:paraId="0E3640A5" w14:textId="77777777" w:rsidR="00467D6B" w:rsidRPr="00432DCD" w:rsidRDefault="00467D6B" w:rsidP="00467D6B">
      <w:pPr>
        <w:widowControl w:val="0"/>
        <w:spacing w:after="0" w:line="288" w:lineRule="auto"/>
        <w:contextualSpacing/>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 xml:space="preserve">Method of Delivery: </w:t>
      </w:r>
      <w:r w:rsidRPr="00432DCD">
        <w:rPr>
          <w:rFonts w:asciiTheme="majorHAnsi" w:eastAsia="Times New Roman" w:hAnsiTheme="majorHAnsi" w:cstheme="majorHAnsi"/>
          <w:bCs/>
          <w:color w:val="000000" w:themeColor="text1"/>
          <w:highlight w:val="yellow"/>
        </w:rPr>
        <w:t>[Note: In-person/hybrid/online]</w:t>
      </w:r>
    </w:p>
    <w:p w14:paraId="7816B406" w14:textId="483C62C7" w:rsidR="003316A2" w:rsidRPr="00432DCD" w:rsidRDefault="00263D57" w:rsidP="00D9024D">
      <w:pPr>
        <w:widowControl w:val="0"/>
        <w:spacing w:after="0" w:line="288" w:lineRule="auto"/>
        <w:contextualSpacing/>
        <w:rPr>
          <w:rFonts w:asciiTheme="majorHAnsi" w:eastAsia="Times New Roman" w:hAnsiTheme="majorHAnsi" w:cstheme="majorHAnsi"/>
          <w:b/>
          <w:color w:val="000000" w:themeColor="text1"/>
        </w:rPr>
      </w:pPr>
      <w:r w:rsidRPr="00432DCD">
        <w:rPr>
          <w:rFonts w:asciiTheme="majorHAnsi" w:eastAsia="Times New Roman" w:hAnsiTheme="majorHAnsi" w:cstheme="majorHAnsi"/>
          <w:b/>
          <w:color w:val="000000" w:themeColor="text1"/>
        </w:rPr>
        <w:t>Prerequisites:</w:t>
      </w:r>
      <w:r w:rsidR="00E24569" w:rsidRPr="00432DCD">
        <w:rPr>
          <w:rFonts w:asciiTheme="majorHAnsi" w:eastAsia="Times New Roman" w:hAnsiTheme="majorHAnsi" w:cstheme="majorHAnsi"/>
          <w:b/>
          <w:color w:val="000000" w:themeColor="text1"/>
        </w:rPr>
        <w:t xml:space="preserve"> </w:t>
      </w:r>
      <w:r w:rsidR="00E60607" w:rsidRPr="00432DCD">
        <w:rPr>
          <w:rFonts w:asciiTheme="majorHAnsi" w:eastAsia="Times New Roman" w:hAnsiTheme="majorHAnsi" w:cstheme="majorHAnsi"/>
          <w:b/>
          <w:color w:val="000000" w:themeColor="text1"/>
        </w:rPr>
        <w:t xml:space="preserve"> </w:t>
      </w:r>
      <w:r w:rsidR="00E60607" w:rsidRPr="00432DCD">
        <w:rPr>
          <w:rFonts w:asciiTheme="majorHAnsi" w:eastAsia="Times New Roman" w:hAnsiTheme="majorHAnsi" w:cstheme="majorHAnsi"/>
          <w:color w:val="000000" w:themeColor="text1"/>
        </w:rPr>
        <w:t>500</w:t>
      </w:r>
      <w:r w:rsidR="007B1DEE" w:rsidRPr="00432DCD">
        <w:rPr>
          <w:rFonts w:asciiTheme="majorHAnsi" w:eastAsia="Times New Roman" w:hAnsiTheme="majorHAnsi" w:cstheme="majorHAnsi"/>
          <w:color w:val="000000" w:themeColor="text1"/>
        </w:rPr>
        <w:t>-</w:t>
      </w:r>
      <w:r w:rsidR="00E60607" w:rsidRPr="00432DCD">
        <w:rPr>
          <w:rFonts w:asciiTheme="majorHAnsi" w:eastAsia="Times New Roman" w:hAnsiTheme="majorHAnsi" w:cstheme="majorHAnsi"/>
          <w:color w:val="000000" w:themeColor="text1"/>
        </w:rPr>
        <w:t>level</w:t>
      </w:r>
      <w:r w:rsidR="007B1DEE" w:rsidRPr="00432DCD">
        <w:rPr>
          <w:rFonts w:asciiTheme="majorHAnsi" w:eastAsia="Times New Roman" w:hAnsiTheme="majorHAnsi" w:cstheme="majorHAnsi"/>
          <w:color w:val="000000" w:themeColor="text1"/>
        </w:rPr>
        <w:t xml:space="preserve"> courses except for SOWK 506; completion of first-level internship (SWFI</w:t>
      </w:r>
      <w:r w:rsidR="00CA7F99" w:rsidRPr="00432DCD">
        <w:rPr>
          <w:rFonts w:asciiTheme="majorHAnsi" w:eastAsia="Times New Roman" w:hAnsiTheme="majorHAnsi" w:cstheme="majorHAnsi"/>
          <w:color w:val="000000" w:themeColor="text1"/>
        </w:rPr>
        <w:t xml:space="preserve"> </w:t>
      </w:r>
      <w:r w:rsidR="007B1DEE" w:rsidRPr="00432DCD">
        <w:rPr>
          <w:rFonts w:asciiTheme="majorHAnsi" w:eastAsia="Times New Roman" w:hAnsiTheme="majorHAnsi" w:cstheme="majorHAnsi"/>
          <w:color w:val="000000" w:themeColor="text1"/>
        </w:rPr>
        <w:t>530, SWFI 531) or concurrent enrollment with SWFI 531</w:t>
      </w:r>
    </w:p>
    <w:p w14:paraId="2B7406D0" w14:textId="77777777" w:rsidR="00467D6B" w:rsidRPr="00432DCD" w:rsidRDefault="00467D6B" w:rsidP="00467D6B">
      <w:pPr>
        <w:widowControl w:val="0"/>
        <w:spacing w:after="0" w:line="240" w:lineRule="auto"/>
        <w:contextualSpacing/>
        <w:rPr>
          <w:rFonts w:asciiTheme="majorHAnsi" w:eastAsia="Times New Roman" w:hAnsiTheme="majorHAnsi" w:cstheme="majorHAnsi"/>
          <w:color w:val="000000" w:themeColor="text1"/>
        </w:rPr>
      </w:pPr>
      <w:r w:rsidRPr="00432DCD">
        <w:rPr>
          <w:rFonts w:asciiTheme="majorHAnsi" w:eastAsia="Times New Roman" w:hAnsiTheme="majorHAnsi" w:cstheme="majorHAnsi"/>
          <w:color w:val="000000" w:themeColor="text1"/>
        </w:rPr>
        <w:t>___________________________________________________________________________</w:t>
      </w:r>
    </w:p>
    <w:p w14:paraId="4AC1EDC9" w14:textId="2070CD76" w:rsidR="00E90EFF" w:rsidRPr="00432DCD" w:rsidRDefault="00E90EFF" w:rsidP="00E90EFF">
      <w:pPr>
        <w:widowControl w:val="0"/>
        <w:spacing w:before="120" w:after="120" w:line="240" w:lineRule="auto"/>
        <w:jc w:val="center"/>
        <w:rPr>
          <w:rFonts w:asciiTheme="majorHAnsi" w:eastAsia="Times New Roman" w:hAnsiTheme="majorHAnsi" w:cstheme="majorHAnsi"/>
          <w:b/>
          <w:color w:val="922247"/>
        </w:rPr>
      </w:pPr>
      <w:r w:rsidRPr="00432DCD">
        <w:rPr>
          <w:rFonts w:asciiTheme="majorHAnsi" w:eastAsia="Times New Roman" w:hAnsiTheme="majorHAnsi" w:cstheme="majorHAnsi"/>
          <w:b/>
          <w:color w:val="922247"/>
        </w:rPr>
        <w:t>SCHOOL OF SOCIAL WORK MISSION &amp; IDENTITY STATEMENT</w:t>
      </w:r>
    </w:p>
    <w:p w14:paraId="0CCC1EE6" w14:textId="77777777" w:rsidR="00E90EFF" w:rsidRPr="00432DCD" w:rsidRDefault="00E90EFF" w:rsidP="00E90EFF">
      <w:pPr>
        <w:widowControl w:val="0"/>
        <w:spacing w:after="0" w:line="240" w:lineRule="auto"/>
        <w:jc w:val="center"/>
        <w:rPr>
          <w:rFonts w:asciiTheme="majorHAnsi" w:eastAsia="Times New Roman" w:hAnsiTheme="majorHAnsi" w:cstheme="majorHAnsi"/>
        </w:rPr>
      </w:pPr>
      <w:r w:rsidRPr="00432DCD">
        <w:rPr>
          <w:rFonts w:asciiTheme="majorHAnsi" w:eastAsia="Times New Roman" w:hAnsiTheme="majorHAnsi" w:cstheme="majorHAnsi"/>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be effective change agents for social justice in a global context. “Practice-informed social work” refers to a strengths-based, client-centered focus on working with individuals, families, groups, communities, and environmental systems.</w:t>
      </w:r>
    </w:p>
    <w:p w14:paraId="0DCA2018" w14:textId="77777777" w:rsidR="00E90EFF" w:rsidRPr="00432DCD" w:rsidRDefault="00E90EFF" w:rsidP="00E90EFF">
      <w:pPr>
        <w:widowControl w:val="0"/>
        <w:spacing w:after="0" w:line="240" w:lineRule="auto"/>
        <w:rPr>
          <w:rFonts w:asciiTheme="majorHAnsi" w:eastAsia="Times New Roman" w:hAnsiTheme="majorHAnsi" w:cstheme="majorHAnsi"/>
        </w:rPr>
      </w:pPr>
    </w:p>
    <w:p w14:paraId="3681B32F" w14:textId="77777777" w:rsidR="00467D6B" w:rsidRPr="00432DCD" w:rsidRDefault="00467D6B" w:rsidP="00467D6B">
      <w:pPr>
        <w:widowControl w:val="0"/>
        <w:tabs>
          <w:tab w:val="left" w:pos="-720"/>
        </w:tabs>
        <w:suppressAutoHyphens/>
        <w:spacing w:before="120" w:after="120" w:line="240" w:lineRule="auto"/>
        <w:rPr>
          <w:rFonts w:asciiTheme="majorHAnsi" w:eastAsia="Times New Roman" w:hAnsiTheme="majorHAnsi" w:cstheme="majorHAnsi"/>
          <w:b/>
          <w:color w:val="922247"/>
        </w:rPr>
      </w:pPr>
      <w:r w:rsidRPr="00432DCD">
        <w:rPr>
          <w:rFonts w:asciiTheme="majorHAnsi" w:eastAsia="Times New Roman" w:hAnsiTheme="majorHAnsi" w:cstheme="majorHAnsi"/>
          <w:b/>
          <w:color w:val="922247"/>
        </w:rPr>
        <w:t>COURSE DESCRIPTION</w:t>
      </w:r>
    </w:p>
    <w:p w14:paraId="77CD8BDB" w14:textId="36D798C3" w:rsidR="00CA7F99" w:rsidRPr="00432DCD" w:rsidRDefault="00CA7F99" w:rsidP="00D9024D">
      <w:pPr>
        <w:widowControl w:val="0"/>
        <w:spacing w:after="0" w:line="288" w:lineRule="auto"/>
        <w:contextualSpacing/>
        <w:rPr>
          <w:rFonts w:asciiTheme="majorHAnsi" w:eastAsia="Times New Roman" w:hAnsiTheme="majorHAnsi" w:cstheme="majorHAnsi"/>
          <w:color w:val="000000" w:themeColor="text1"/>
        </w:rPr>
      </w:pPr>
      <w:r w:rsidRPr="00432DCD">
        <w:rPr>
          <w:rFonts w:asciiTheme="majorHAnsi" w:eastAsia="Times New Roman" w:hAnsiTheme="majorHAnsi" w:cstheme="majorHAnsi"/>
          <w:color w:val="000000" w:themeColor="text1"/>
        </w:rPr>
        <w:t xml:space="preserve">This course provides students with an </w:t>
      </w:r>
      <w:r w:rsidR="00D27E26" w:rsidRPr="00432DCD">
        <w:rPr>
          <w:rFonts w:asciiTheme="majorHAnsi" w:eastAsia="Times New Roman" w:hAnsiTheme="majorHAnsi" w:cstheme="majorHAnsi"/>
          <w:color w:val="000000" w:themeColor="text1"/>
        </w:rPr>
        <w:t xml:space="preserve">overview and analysis of the relationship between the disciplines of social work and law.  Through lecture and discussion, students acquire a framework for comprehending and analyzing laws that affect individual clients and groups with whom and on whose behalf social workers advocate.  Students learn to examine critically the function of law in society, with an emphasis on criminal and juvenile justice; child welfare; domestic violence; mandated reporting; and confidentiality.  The course is designed to help students master the use of law as a tool of social work practice and social justice.  In addition, students learn to use legal materials and to understand legal references in social work materials.    </w:t>
      </w:r>
    </w:p>
    <w:p w14:paraId="71069993" w14:textId="77777777" w:rsidR="007B1DEE" w:rsidRPr="00432DCD" w:rsidRDefault="007B1DEE" w:rsidP="00D9024D">
      <w:pPr>
        <w:widowControl w:val="0"/>
        <w:spacing w:after="0" w:line="288" w:lineRule="auto"/>
        <w:contextualSpacing/>
        <w:rPr>
          <w:rFonts w:asciiTheme="majorHAnsi" w:eastAsia="Times New Roman" w:hAnsiTheme="majorHAnsi" w:cstheme="majorHAnsi"/>
          <w:bCs/>
          <w:color w:val="000000" w:themeColor="text1"/>
        </w:rPr>
      </w:pPr>
    </w:p>
    <w:p w14:paraId="3CB4318D" w14:textId="0F41639C" w:rsidR="00263D57" w:rsidRPr="00432DCD" w:rsidRDefault="00263D57" w:rsidP="004007FC">
      <w:pPr>
        <w:widowControl w:val="0"/>
        <w:spacing w:after="0" w:line="240" w:lineRule="auto"/>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lastRenderedPageBreak/>
        <w:t>Learning Objectives &amp; EPAS Related Competencies*</w:t>
      </w:r>
    </w:p>
    <w:p w14:paraId="67DDD0D4" w14:textId="77777777" w:rsidR="00263D57" w:rsidRPr="00432DCD" w:rsidRDefault="00263D57" w:rsidP="004007FC">
      <w:pPr>
        <w:widowControl w:val="0"/>
        <w:spacing w:after="0" w:line="240" w:lineRule="auto"/>
        <w:rPr>
          <w:rFonts w:asciiTheme="majorHAnsi" w:eastAsiaTheme="minorEastAsia" w:hAnsiTheme="majorHAnsi" w:cstheme="majorHAnsi"/>
        </w:rPr>
      </w:pPr>
      <w:r w:rsidRPr="00432DCD">
        <w:rPr>
          <w:rFonts w:asciiTheme="majorHAnsi" w:eastAsiaTheme="minorEastAsia" w:hAnsiTheme="majorHAnsi" w:cstheme="majorHAnsi"/>
        </w:rPr>
        <w:t xml:space="preserve">*Framed by the Council on Social Work Education’s Educational Policy and Accreditation Standards (EPAS) </w:t>
      </w:r>
    </w:p>
    <w:p w14:paraId="4E93D362" w14:textId="77777777" w:rsidR="006D3BCF" w:rsidRPr="00432DCD" w:rsidRDefault="006D3BCF" w:rsidP="006D3BCF">
      <w:pPr>
        <w:widowControl w:val="0"/>
        <w:spacing w:before="120" w:after="120" w:line="240" w:lineRule="auto"/>
        <w:ind w:left="144"/>
        <w:rPr>
          <w:rFonts w:asciiTheme="majorHAnsi" w:eastAsiaTheme="minorEastAsia" w:hAnsiTheme="majorHAnsi" w:cstheme="majorHAnsi"/>
        </w:rPr>
      </w:pPr>
      <w:r w:rsidRPr="00432DCD">
        <w:rPr>
          <w:rFonts w:asciiTheme="majorHAnsi" w:eastAsiaTheme="minorEastAsia" w:hAnsiTheme="majorHAnsi" w:cstheme="majorHAnsi"/>
          <w:b/>
          <w:bCs/>
          <w:color w:val="272727"/>
        </w:rPr>
        <w:t>Competency 1: Demonstrate Ethical and Professional Behavior</w:t>
      </w:r>
    </w:p>
    <w:tbl>
      <w:tblPr>
        <w:tblStyle w:val="TableGridLight"/>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799"/>
        <w:gridCol w:w="3508"/>
        <w:gridCol w:w="4143"/>
      </w:tblGrid>
      <w:tr w:rsidR="006D3BCF" w:rsidRPr="00432DCD" w14:paraId="76E3ACF5" w14:textId="77777777" w:rsidTr="006D3BCF">
        <w:trPr>
          <w:cantSplit/>
          <w:trHeight w:val="346"/>
          <w:tblHeader/>
        </w:trPr>
        <w:tc>
          <w:tcPr>
            <w:tcW w:w="1800" w:type="dxa"/>
            <w:tcBorders>
              <w:top w:val="single" w:sz="4" w:space="0" w:color="auto"/>
              <w:left w:val="single" w:sz="4" w:space="0" w:color="auto"/>
              <w:bottom w:val="single" w:sz="4" w:space="0" w:color="auto"/>
              <w:right w:val="single" w:sz="4" w:space="0" w:color="auto"/>
            </w:tcBorders>
            <w:vAlign w:val="center"/>
            <w:hideMark/>
          </w:tcPr>
          <w:p w14:paraId="182144D3" w14:textId="77777777" w:rsidR="006D3BCF" w:rsidRPr="00432DCD" w:rsidRDefault="006D3BCF">
            <w:pPr>
              <w:widowControl w:val="0"/>
              <w:rPr>
                <w:rFonts w:asciiTheme="majorHAnsi" w:eastAsiaTheme="minorEastAsia" w:hAnsiTheme="majorHAnsi" w:cstheme="majorHAnsi"/>
              </w:rPr>
            </w:pPr>
            <w:r w:rsidRPr="00432DCD">
              <w:rPr>
                <w:rFonts w:asciiTheme="majorHAnsi" w:eastAsiaTheme="minorEastAsia" w:hAnsiTheme="majorHAnsi" w:cstheme="majorHAnsi"/>
                <w:b/>
                <w:bCs/>
              </w:rPr>
              <w:t>Assignment</w:t>
            </w:r>
          </w:p>
        </w:tc>
        <w:tc>
          <w:tcPr>
            <w:tcW w:w="3510" w:type="dxa"/>
            <w:tcBorders>
              <w:top w:val="single" w:sz="4" w:space="0" w:color="auto"/>
              <w:left w:val="single" w:sz="4" w:space="0" w:color="auto"/>
              <w:bottom w:val="single" w:sz="4" w:space="0" w:color="auto"/>
              <w:right w:val="single" w:sz="4" w:space="0" w:color="auto"/>
            </w:tcBorders>
            <w:vAlign w:val="center"/>
            <w:hideMark/>
          </w:tcPr>
          <w:p w14:paraId="4F5A0D8C" w14:textId="11B9A7A3" w:rsidR="006D3BCF" w:rsidRPr="00432DCD" w:rsidRDefault="006D3BCF">
            <w:pPr>
              <w:widowControl w:val="0"/>
              <w:rPr>
                <w:rFonts w:asciiTheme="majorHAnsi" w:eastAsiaTheme="minorEastAsia" w:hAnsiTheme="majorHAnsi" w:cstheme="majorHAnsi"/>
                <w:highlight w:val="cyan"/>
              </w:rPr>
            </w:pPr>
            <w:r w:rsidRPr="00432DCD">
              <w:rPr>
                <w:rFonts w:asciiTheme="majorHAnsi" w:hAnsiTheme="majorHAnsi" w:cstheme="majorHAnsi"/>
              </w:rPr>
              <w:t>Midterm exam</w:t>
            </w:r>
          </w:p>
        </w:tc>
        <w:tc>
          <w:tcPr>
            <w:tcW w:w="4145" w:type="dxa"/>
            <w:tcBorders>
              <w:top w:val="single" w:sz="4" w:space="0" w:color="auto"/>
              <w:left w:val="single" w:sz="4" w:space="0" w:color="auto"/>
              <w:bottom w:val="single" w:sz="4" w:space="0" w:color="auto"/>
              <w:right w:val="single" w:sz="4" w:space="0" w:color="auto"/>
            </w:tcBorders>
            <w:vAlign w:val="center"/>
            <w:hideMark/>
          </w:tcPr>
          <w:p w14:paraId="4CC684DB" w14:textId="6DFAEE40" w:rsidR="006D3BCF" w:rsidRPr="00432DCD" w:rsidRDefault="006D3BCF">
            <w:pPr>
              <w:rPr>
                <w:rFonts w:asciiTheme="majorHAnsi" w:eastAsia="Times New Roman" w:hAnsiTheme="majorHAnsi" w:cstheme="majorHAnsi"/>
                <w:highlight w:val="cyan"/>
              </w:rPr>
            </w:pPr>
            <w:r w:rsidRPr="00432DCD">
              <w:rPr>
                <w:rFonts w:asciiTheme="majorHAnsi" w:eastAsiaTheme="minorEastAsia" w:hAnsiTheme="majorHAnsi" w:cstheme="majorHAnsi"/>
              </w:rPr>
              <w:t>Knowledge, Values, Skills, and Cognitive &amp; Affective Processes</w:t>
            </w:r>
          </w:p>
        </w:tc>
      </w:tr>
      <w:tr w:rsidR="006D3BCF" w:rsidRPr="00432DCD" w14:paraId="334FE143" w14:textId="77777777" w:rsidTr="006D3BCF">
        <w:trPr>
          <w:cantSplit/>
          <w:trHeight w:val="346"/>
          <w:tblHeader/>
        </w:trPr>
        <w:tc>
          <w:tcPr>
            <w:tcW w:w="1800" w:type="dxa"/>
            <w:tcBorders>
              <w:top w:val="single" w:sz="4" w:space="0" w:color="auto"/>
              <w:left w:val="single" w:sz="4" w:space="0" w:color="auto"/>
              <w:bottom w:val="single" w:sz="4" w:space="0" w:color="auto"/>
              <w:right w:val="single" w:sz="4" w:space="0" w:color="auto"/>
            </w:tcBorders>
            <w:vAlign w:val="center"/>
          </w:tcPr>
          <w:p w14:paraId="367833E5" w14:textId="30710477" w:rsidR="006D3BCF" w:rsidRPr="00432DCD" w:rsidRDefault="006D3BCF">
            <w:pPr>
              <w:widowControl w:val="0"/>
              <w:rPr>
                <w:rFonts w:asciiTheme="majorHAnsi" w:eastAsiaTheme="minorEastAsia" w:hAnsiTheme="majorHAnsi" w:cstheme="majorHAnsi"/>
                <w:b/>
                <w:bCs/>
              </w:rPr>
            </w:pPr>
            <w:r w:rsidRPr="00432DCD">
              <w:rPr>
                <w:rFonts w:asciiTheme="majorHAnsi" w:eastAsiaTheme="minorEastAsia" w:hAnsiTheme="majorHAnsi" w:cstheme="majorHAnsi"/>
                <w:b/>
                <w:bCs/>
              </w:rPr>
              <w:t>Assignment</w:t>
            </w:r>
          </w:p>
        </w:tc>
        <w:tc>
          <w:tcPr>
            <w:tcW w:w="3510" w:type="dxa"/>
            <w:tcBorders>
              <w:top w:val="single" w:sz="4" w:space="0" w:color="auto"/>
              <w:left w:val="single" w:sz="4" w:space="0" w:color="auto"/>
              <w:bottom w:val="single" w:sz="4" w:space="0" w:color="auto"/>
              <w:right w:val="single" w:sz="4" w:space="0" w:color="auto"/>
            </w:tcBorders>
            <w:vAlign w:val="center"/>
          </w:tcPr>
          <w:p w14:paraId="3C6BA85D" w14:textId="01EE1118" w:rsidR="006D3BCF" w:rsidRPr="00432DCD" w:rsidRDefault="006D3BCF">
            <w:pPr>
              <w:widowControl w:val="0"/>
              <w:rPr>
                <w:rFonts w:asciiTheme="majorHAnsi" w:hAnsiTheme="majorHAnsi" w:cstheme="majorHAnsi"/>
              </w:rPr>
            </w:pPr>
            <w:r w:rsidRPr="00432DCD">
              <w:rPr>
                <w:rFonts w:asciiTheme="majorHAnsi" w:hAnsiTheme="majorHAnsi" w:cstheme="majorHAnsi"/>
              </w:rPr>
              <w:t>Final Exam</w:t>
            </w:r>
          </w:p>
        </w:tc>
        <w:tc>
          <w:tcPr>
            <w:tcW w:w="4145" w:type="dxa"/>
            <w:tcBorders>
              <w:top w:val="single" w:sz="4" w:space="0" w:color="auto"/>
              <w:left w:val="single" w:sz="4" w:space="0" w:color="auto"/>
              <w:bottom w:val="single" w:sz="4" w:space="0" w:color="auto"/>
              <w:right w:val="single" w:sz="4" w:space="0" w:color="auto"/>
            </w:tcBorders>
            <w:vAlign w:val="center"/>
          </w:tcPr>
          <w:p w14:paraId="0926DF44" w14:textId="01AFCFD3" w:rsidR="006D3BCF" w:rsidRPr="00432DCD" w:rsidRDefault="006D3BCF">
            <w:pPr>
              <w:rPr>
                <w:rFonts w:asciiTheme="majorHAnsi" w:eastAsiaTheme="minorEastAsia" w:hAnsiTheme="majorHAnsi" w:cstheme="majorHAnsi"/>
              </w:rPr>
            </w:pPr>
            <w:r w:rsidRPr="00432DCD">
              <w:rPr>
                <w:rFonts w:asciiTheme="majorHAnsi" w:eastAsiaTheme="minorEastAsia" w:hAnsiTheme="majorHAnsi" w:cstheme="majorHAnsi"/>
              </w:rPr>
              <w:t>Knowledge, Values, Skills, and Cognitive &amp; Affective Processes</w:t>
            </w:r>
          </w:p>
        </w:tc>
      </w:tr>
    </w:tbl>
    <w:p w14:paraId="176F2652" w14:textId="77777777" w:rsidR="006D3BCF" w:rsidRPr="00432DCD" w:rsidRDefault="006D3BCF" w:rsidP="006D3BCF">
      <w:pPr>
        <w:widowControl w:val="0"/>
        <w:spacing w:before="120" w:after="120" w:line="240" w:lineRule="auto"/>
        <w:ind w:left="144"/>
        <w:rPr>
          <w:rFonts w:asciiTheme="majorHAnsi" w:eastAsiaTheme="minorEastAsia" w:hAnsiTheme="majorHAnsi" w:cstheme="majorHAnsi"/>
        </w:rPr>
      </w:pPr>
      <w:r w:rsidRPr="00432DCD">
        <w:rPr>
          <w:rFonts w:asciiTheme="majorHAnsi" w:eastAsiaTheme="minorEastAsia" w:hAnsiTheme="majorHAnsi" w:cstheme="majorHAnsi"/>
          <w:b/>
          <w:bCs/>
          <w:color w:val="272727"/>
        </w:rPr>
        <w:t>Competency 2: Engage in Diversity and Difference in Practice</w:t>
      </w:r>
    </w:p>
    <w:tbl>
      <w:tblPr>
        <w:tblStyle w:val="TableGridLight"/>
        <w:tblW w:w="94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799"/>
        <w:gridCol w:w="3508"/>
        <w:gridCol w:w="4143"/>
      </w:tblGrid>
      <w:tr w:rsidR="006D3BCF" w:rsidRPr="00432DCD" w14:paraId="08130CC8" w14:textId="77777777" w:rsidTr="006D3BCF">
        <w:trPr>
          <w:cantSplit/>
          <w:trHeight w:val="353"/>
          <w:tblHeader/>
        </w:trPr>
        <w:tc>
          <w:tcPr>
            <w:tcW w:w="1799" w:type="dxa"/>
            <w:tcBorders>
              <w:top w:val="single" w:sz="4" w:space="0" w:color="auto"/>
              <w:left w:val="single" w:sz="4" w:space="0" w:color="auto"/>
              <w:bottom w:val="single" w:sz="4" w:space="0" w:color="auto"/>
              <w:right w:val="single" w:sz="4" w:space="0" w:color="auto"/>
            </w:tcBorders>
            <w:vAlign w:val="center"/>
            <w:hideMark/>
          </w:tcPr>
          <w:p w14:paraId="1E1DE03F" w14:textId="77777777" w:rsidR="006D3BCF" w:rsidRPr="00432DCD" w:rsidRDefault="006D3BCF" w:rsidP="006D3BCF">
            <w:pPr>
              <w:widowControl w:val="0"/>
              <w:rPr>
                <w:rFonts w:asciiTheme="majorHAnsi" w:eastAsiaTheme="minorEastAsia" w:hAnsiTheme="majorHAnsi" w:cstheme="majorHAnsi"/>
              </w:rPr>
            </w:pPr>
            <w:r w:rsidRPr="00432DCD">
              <w:rPr>
                <w:rFonts w:asciiTheme="majorHAnsi" w:eastAsiaTheme="minorEastAsia" w:hAnsiTheme="majorHAnsi" w:cstheme="majorHAnsi"/>
                <w:b/>
                <w:bCs/>
                <w:color w:val="272727"/>
              </w:rPr>
              <w:t>Assignment</w:t>
            </w:r>
          </w:p>
        </w:tc>
        <w:tc>
          <w:tcPr>
            <w:tcW w:w="3508" w:type="dxa"/>
            <w:tcBorders>
              <w:top w:val="single" w:sz="4" w:space="0" w:color="auto"/>
              <w:left w:val="single" w:sz="4" w:space="0" w:color="auto"/>
              <w:bottom w:val="single" w:sz="4" w:space="0" w:color="auto"/>
              <w:right w:val="single" w:sz="4" w:space="0" w:color="auto"/>
            </w:tcBorders>
            <w:vAlign w:val="center"/>
            <w:hideMark/>
          </w:tcPr>
          <w:p w14:paraId="7B309D29" w14:textId="03DF56DC" w:rsidR="006D3BCF" w:rsidRPr="00432DCD" w:rsidRDefault="006D3BCF" w:rsidP="006D3BCF">
            <w:pPr>
              <w:rPr>
                <w:rFonts w:asciiTheme="majorHAnsi" w:eastAsiaTheme="minorEastAsia" w:hAnsiTheme="majorHAnsi" w:cstheme="majorHAnsi"/>
              </w:rPr>
            </w:pPr>
            <w:r w:rsidRPr="00432DCD">
              <w:rPr>
                <w:rFonts w:asciiTheme="majorHAnsi" w:hAnsiTheme="majorHAnsi" w:cstheme="majorHAnsi"/>
              </w:rPr>
              <w:t>Midterm exam</w:t>
            </w:r>
          </w:p>
        </w:tc>
        <w:tc>
          <w:tcPr>
            <w:tcW w:w="4143" w:type="dxa"/>
            <w:tcBorders>
              <w:top w:val="single" w:sz="4" w:space="0" w:color="auto"/>
              <w:left w:val="single" w:sz="4" w:space="0" w:color="auto"/>
              <w:bottom w:val="single" w:sz="4" w:space="0" w:color="auto"/>
              <w:right w:val="single" w:sz="4" w:space="0" w:color="auto"/>
            </w:tcBorders>
            <w:vAlign w:val="center"/>
            <w:hideMark/>
          </w:tcPr>
          <w:p w14:paraId="130A2AA7" w14:textId="599A37F7" w:rsidR="006D3BCF" w:rsidRPr="00432DCD" w:rsidRDefault="006D3BCF" w:rsidP="006D3BCF">
            <w:pPr>
              <w:rPr>
                <w:rFonts w:asciiTheme="majorHAnsi" w:eastAsia="Times New Roman" w:hAnsiTheme="majorHAnsi" w:cstheme="majorHAnsi"/>
              </w:rPr>
            </w:pPr>
            <w:r w:rsidRPr="00432DCD">
              <w:rPr>
                <w:rFonts w:asciiTheme="majorHAnsi" w:eastAsiaTheme="minorEastAsia" w:hAnsiTheme="majorHAnsi" w:cstheme="majorHAnsi"/>
              </w:rPr>
              <w:t>Knowledge, Values, Skills, and Cognitive &amp; Affective Processes</w:t>
            </w:r>
          </w:p>
        </w:tc>
      </w:tr>
      <w:tr w:rsidR="006D3BCF" w:rsidRPr="00432DCD" w14:paraId="29E1CFD3" w14:textId="77777777" w:rsidTr="006D3BCF">
        <w:trPr>
          <w:cantSplit/>
          <w:trHeight w:val="353"/>
          <w:tblHeader/>
        </w:trPr>
        <w:tc>
          <w:tcPr>
            <w:tcW w:w="1799" w:type="dxa"/>
            <w:tcBorders>
              <w:top w:val="single" w:sz="4" w:space="0" w:color="auto"/>
              <w:left w:val="single" w:sz="4" w:space="0" w:color="auto"/>
              <w:bottom w:val="single" w:sz="4" w:space="0" w:color="auto"/>
              <w:right w:val="single" w:sz="4" w:space="0" w:color="auto"/>
            </w:tcBorders>
            <w:vAlign w:val="center"/>
            <w:hideMark/>
          </w:tcPr>
          <w:p w14:paraId="5DDE0C67" w14:textId="77777777" w:rsidR="006D3BCF" w:rsidRPr="00432DCD" w:rsidRDefault="006D3BCF" w:rsidP="006D3BCF">
            <w:pPr>
              <w:widowControl w:val="0"/>
              <w:rPr>
                <w:rFonts w:asciiTheme="majorHAnsi" w:eastAsiaTheme="minorEastAsia" w:hAnsiTheme="majorHAnsi" w:cstheme="majorHAnsi"/>
                <w:b/>
                <w:bCs/>
                <w:color w:val="272727"/>
              </w:rPr>
            </w:pPr>
            <w:r w:rsidRPr="00432DCD">
              <w:rPr>
                <w:rFonts w:asciiTheme="majorHAnsi" w:eastAsiaTheme="minorEastAsia" w:hAnsiTheme="majorHAnsi" w:cstheme="majorHAnsi"/>
                <w:b/>
                <w:bCs/>
                <w:color w:val="272727"/>
              </w:rPr>
              <w:t>Assignment</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A8EAAA7" w14:textId="23DD46C3" w:rsidR="006D3BCF" w:rsidRPr="00432DCD" w:rsidRDefault="006D3BCF" w:rsidP="006D3BCF">
            <w:pPr>
              <w:rPr>
                <w:rFonts w:asciiTheme="majorHAnsi" w:eastAsiaTheme="minorEastAsia" w:hAnsiTheme="majorHAnsi" w:cstheme="majorHAnsi"/>
              </w:rPr>
            </w:pPr>
            <w:r w:rsidRPr="00432DCD">
              <w:rPr>
                <w:rFonts w:asciiTheme="majorHAnsi" w:hAnsiTheme="majorHAnsi" w:cstheme="majorHAnsi"/>
              </w:rPr>
              <w:t>Final Exam</w:t>
            </w:r>
          </w:p>
        </w:tc>
        <w:tc>
          <w:tcPr>
            <w:tcW w:w="4143" w:type="dxa"/>
            <w:tcBorders>
              <w:top w:val="single" w:sz="4" w:space="0" w:color="auto"/>
              <w:left w:val="single" w:sz="4" w:space="0" w:color="auto"/>
              <w:bottom w:val="single" w:sz="4" w:space="0" w:color="auto"/>
              <w:right w:val="single" w:sz="4" w:space="0" w:color="auto"/>
            </w:tcBorders>
            <w:vAlign w:val="center"/>
            <w:hideMark/>
          </w:tcPr>
          <w:p w14:paraId="3E359D56" w14:textId="727D9ED1" w:rsidR="006D3BCF" w:rsidRPr="00432DCD" w:rsidRDefault="006D3BCF" w:rsidP="006D3BCF">
            <w:pPr>
              <w:rPr>
                <w:rFonts w:asciiTheme="majorHAnsi" w:eastAsiaTheme="minorEastAsia" w:hAnsiTheme="majorHAnsi" w:cstheme="majorHAnsi"/>
              </w:rPr>
            </w:pPr>
            <w:r w:rsidRPr="00432DCD">
              <w:rPr>
                <w:rFonts w:asciiTheme="majorHAnsi" w:eastAsiaTheme="minorEastAsia" w:hAnsiTheme="majorHAnsi" w:cstheme="majorHAnsi"/>
              </w:rPr>
              <w:t>Knowledge, Values, Skills, and Cognitive &amp; Affective Processes</w:t>
            </w:r>
          </w:p>
        </w:tc>
      </w:tr>
    </w:tbl>
    <w:p w14:paraId="2C0BBC5C" w14:textId="77777777" w:rsidR="006D3BCF" w:rsidRPr="00432DCD" w:rsidRDefault="006D3BCF" w:rsidP="006D3BCF">
      <w:pPr>
        <w:widowControl w:val="0"/>
        <w:spacing w:before="120" w:after="120" w:line="240" w:lineRule="auto"/>
        <w:ind w:left="144"/>
        <w:rPr>
          <w:rFonts w:asciiTheme="majorHAnsi" w:eastAsia="Times New Roman" w:hAnsiTheme="majorHAnsi" w:cstheme="majorHAnsi"/>
          <w:b/>
          <w:bCs/>
          <w:lang w:eastAsia="zh-CN"/>
        </w:rPr>
      </w:pPr>
      <w:r w:rsidRPr="00432DCD">
        <w:rPr>
          <w:rFonts w:asciiTheme="majorHAnsi" w:eastAsiaTheme="minorEastAsia" w:hAnsiTheme="majorHAnsi" w:cstheme="majorHAnsi"/>
          <w:b/>
          <w:bCs/>
          <w:color w:val="272727"/>
        </w:rPr>
        <w:t>Competency 3: Advance Human Rights and Social, Economic, and Environmental Justice</w:t>
      </w:r>
    </w:p>
    <w:tbl>
      <w:tblPr>
        <w:tblStyle w:val="TableGrid"/>
        <w:tblW w:w="9450" w:type="dxa"/>
        <w:tblInd w:w="175" w:type="dxa"/>
        <w:tblLayout w:type="fixed"/>
        <w:tblLook w:val="06A0" w:firstRow="1" w:lastRow="0" w:firstColumn="1" w:lastColumn="0" w:noHBand="1" w:noVBand="1"/>
        <w:tblCaption w:val="Competency"/>
        <w:tblDescription w:val="assignments and competencies"/>
      </w:tblPr>
      <w:tblGrid>
        <w:gridCol w:w="1799"/>
        <w:gridCol w:w="3508"/>
        <w:gridCol w:w="4143"/>
      </w:tblGrid>
      <w:tr w:rsidR="006D3BCF" w:rsidRPr="00432DCD" w14:paraId="2ADE321B" w14:textId="77777777" w:rsidTr="006D3BCF">
        <w:trPr>
          <w:cantSplit/>
          <w:trHeight w:val="391"/>
          <w:tblHeader/>
        </w:trPr>
        <w:tc>
          <w:tcPr>
            <w:tcW w:w="1799" w:type="dxa"/>
            <w:tcBorders>
              <w:top w:val="single" w:sz="4" w:space="0" w:color="auto"/>
              <w:left w:val="single" w:sz="4" w:space="0" w:color="auto"/>
              <w:bottom w:val="single" w:sz="4" w:space="0" w:color="auto"/>
              <w:right w:val="single" w:sz="4" w:space="0" w:color="auto"/>
            </w:tcBorders>
            <w:vAlign w:val="center"/>
            <w:hideMark/>
          </w:tcPr>
          <w:p w14:paraId="5945E43F" w14:textId="77777777" w:rsidR="006D3BCF" w:rsidRPr="00432DCD" w:rsidRDefault="006D3BCF" w:rsidP="006D3BCF">
            <w:pPr>
              <w:widowControl w:val="0"/>
              <w:rPr>
                <w:rFonts w:asciiTheme="majorHAnsi" w:eastAsiaTheme="minorEastAsia" w:hAnsiTheme="majorHAnsi" w:cstheme="majorHAnsi"/>
                <w:color w:val="000000" w:themeColor="text1"/>
              </w:rPr>
            </w:pPr>
            <w:r w:rsidRPr="00432DCD">
              <w:rPr>
                <w:rFonts w:asciiTheme="majorHAnsi" w:eastAsiaTheme="minorEastAsia" w:hAnsiTheme="majorHAnsi" w:cstheme="majorHAnsi"/>
                <w:b/>
                <w:bCs/>
                <w:color w:val="272727"/>
              </w:rPr>
              <w:t>Assignment</w:t>
            </w:r>
          </w:p>
        </w:tc>
        <w:tc>
          <w:tcPr>
            <w:tcW w:w="3508" w:type="dxa"/>
            <w:tcBorders>
              <w:top w:val="single" w:sz="4" w:space="0" w:color="auto"/>
              <w:left w:val="single" w:sz="4" w:space="0" w:color="auto"/>
              <w:bottom w:val="single" w:sz="4" w:space="0" w:color="auto"/>
              <w:right w:val="single" w:sz="4" w:space="0" w:color="auto"/>
            </w:tcBorders>
            <w:vAlign w:val="center"/>
            <w:hideMark/>
          </w:tcPr>
          <w:p w14:paraId="69522205" w14:textId="19644686" w:rsidR="006D3BCF" w:rsidRPr="00432DCD" w:rsidRDefault="006D3BCF" w:rsidP="006D3BCF">
            <w:pPr>
              <w:rPr>
                <w:rFonts w:asciiTheme="majorHAnsi" w:eastAsiaTheme="minorEastAsia" w:hAnsiTheme="majorHAnsi" w:cstheme="majorHAnsi"/>
                <w:color w:val="000000" w:themeColor="text1"/>
              </w:rPr>
            </w:pPr>
            <w:r w:rsidRPr="00432DCD">
              <w:rPr>
                <w:rFonts w:asciiTheme="majorHAnsi" w:hAnsiTheme="majorHAnsi" w:cstheme="majorHAnsi"/>
              </w:rPr>
              <w:t>Midterm exam</w:t>
            </w:r>
          </w:p>
        </w:tc>
        <w:tc>
          <w:tcPr>
            <w:tcW w:w="4143" w:type="dxa"/>
            <w:tcBorders>
              <w:top w:val="single" w:sz="4" w:space="0" w:color="auto"/>
              <w:left w:val="single" w:sz="4" w:space="0" w:color="auto"/>
              <w:bottom w:val="single" w:sz="4" w:space="0" w:color="auto"/>
              <w:right w:val="single" w:sz="4" w:space="0" w:color="auto"/>
            </w:tcBorders>
            <w:vAlign w:val="center"/>
            <w:hideMark/>
          </w:tcPr>
          <w:p w14:paraId="0EF0118E" w14:textId="047EF4EF" w:rsidR="006D3BCF" w:rsidRPr="00432DCD" w:rsidRDefault="006D3BCF" w:rsidP="006D3BCF">
            <w:pPr>
              <w:rPr>
                <w:rFonts w:asciiTheme="majorHAnsi" w:eastAsia="Times New Roman" w:hAnsiTheme="majorHAnsi" w:cstheme="majorHAnsi"/>
              </w:rPr>
            </w:pPr>
            <w:r w:rsidRPr="00432DCD">
              <w:rPr>
                <w:rFonts w:asciiTheme="majorHAnsi" w:eastAsiaTheme="minorEastAsia" w:hAnsiTheme="majorHAnsi" w:cstheme="majorHAnsi"/>
              </w:rPr>
              <w:t>Knowledge, Values, Skills, and Cognitive &amp; Affective Processes</w:t>
            </w:r>
          </w:p>
        </w:tc>
      </w:tr>
      <w:tr w:rsidR="006D3BCF" w:rsidRPr="00432DCD" w14:paraId="04022F5C" w14:textId="77777777" w:rsidTr="006D3BCF">
        <w:trPr>
          <w:cantSplit/>
          <w:trHeight w:val="391"/>
          <w:tblHeader/>
        </w:trPr>
        <w:tc>
          <w:tcPr>
            <w:tcW w:w="1799" w:type="dxa"/>
            <w:tcBorders>
              <w:top w:val="single" w:sz="4" w:space="0" w:color="auto"/>
              <w:left w:val="single" w:sz="4" w:space="0" w:color="auto"/>
              <w:bottom w:val="single" w:sz="4" w:space="0" w:color="auto"/>
              <w:right w:val="single" w:sz="4" w:space="0" w:color="auto"/>
            </w:tcBorders>
            <w:vAlign w:val="center"/>
            <w:hideMark/>
          </w:tcPr>
          <w:p w14:paraId="2934EE28" w14:textId="77777777" w:rsidR="006D3BCF" w:rsidRPr="00432DCD" w:rsidRDefault="006D3BCF" w:rsidP="006D3BCF">
            <w:pPr>
              <w:widowControl w:val="0"/>
              <w:rPr>
                <w:rFonts w:asciiTheme="majorHAnsi" w:eastAsiaTheme="minorEastAsia" w:hAnsiTheme="majorHAnsi" w:cstheme="majorHAnsi"/>
                <w:b/>
                <w:bCs/>
                <w:color w:val="272727"/>
              </w:rPr>
            </w:pPr>
            <w:r w:rsidRPr="00432DCD">
              <w:rPr>
                <w:rFonts w:asciiTheme="majorHAnsi" w:eastAsiaTheme="minorEastAsia" w:hAnsiTheme="majorHAnsi" w:cstheme="majorHAnsi"/>
                <w:b/>
                <w:bCs/>
                <w:color w:val="272727"/>
              </w:rPr>
              <w:t>Assignment</w:t>
            </w:r>
          </w:p>
        </w:tc>
        <w:tc>
          <w:tcPr>
            <w:tcW w:w="3508" w:type="dxa"/>
            <w:tcBorders>
              <w:top w:val="single" w:sz="4" w:space="0" w:color="auto"/>
              <w:left w:val="single" w:sz="4" w:space="0" w:color="auto"/>
              <w:bottom w:val="single" w:sz="4" w:space="0" w:color="auto"/>
              <w:right w:val="single" w:sz="4" w:space="0" w:color="auto"/>
            </w:tcBorders>
            <w:vAlign w:val="center"/>
            <w:hideMark/>
          </w:tcPr>
          <w:p w14:paraId="6EA13EC8" w14:textId="7AAF3FD6" w:rsidR="006D3BCF" w:rsidRPr="00432DCD" w:rsidRDefault="006D3BCF" w:rsidP="006D3BCF">
            <w:pPr>
              <w:rPr>
                <w:rFonts w:asciiTheme="majorHAnsi" w:eastAsiaTheme="minorEastAsia" w:hAnsiTheme="majorHAnsi" w:cstheme="majorHAnsi"/>
                <w:color w:val="000000" w:themeColor="text1"/>
              </w:rPr>
            </w:pPr>
            <w:r w:rsidRPr="00432DCD">
              <w:rPr>
                <w:rFonts w:asciiTheme="majorHAnsi" w:hAnsiTheme="majorHAnsi" w:cstheme="majorHAnsi"/>
              </w:rPr>
              <w:t>Final Exam</w:t>
            </w:r>
          </w:p>
        </w:tc>
        <w:tc>
          <w:tcPr>
            <w:tcW w:w="4143" w:type="dxa"/>
            <w:tcBorders>
              <w:top w:val="single" w:sz="4" w:space="0" w:color="auto"/>
              <w:left w:val="single" w:sz="4" w:space="0" w:color="auto"/>
              <w:bottom w:val="single" w:sz="4" w:space="0" w:color="auto"/>
              <w:right w:val="single" w:sz="4" w:space="0" w:color="auto"/>
            </w:tcBorders>
            <w:vAlign w:val="center"/>
            <w:hideMark/>
          </w:tcPr>
          <w:p w14:paraId="3AF27F16" w14:textId="5DC7E0F9" w:rsidR="006D3BCF" w:rsidRPr="00432DCD" w:rsidRDefault="006D3BCF" w:rsidP="006D3BCF">
            <w:pPr>
              <w:rPr>
                <w:rFonts w:asciiTheme="majorHAnsi" w:eastAsiaTheme="minorEastAsia" w:hAnsiTheme="majorHAnsi" w:cstheme="majorHAnsi"/>
              </w:rPr>
            </w:pPr>
            <w:r w:rsidRPr="00432DCD">
              <w:rPr>
                <w:rFonts w:asciiTheme="majorHAnsi" w:eastAsiaTheme="minorEastAsia" w:hAnsiTheme="majorHAnsi" w:cstheme="majorHAnsi"/>
              </w:rPr>
              <w:t>Knowledge, Values, Skills, and Cognitive &amp; Affective Processes</w:t>
            </w:r>
          </w:p>
        </w:tc>
      </w:tr>
    </w:tbl>
    <w:p w14:paraId="5B628328" w14:textId="77777777" w:rsidR="006D3BCF" w:rsidRPr="00432DCD" w:rsidRDefault="006D3BCF" w:rsidP="006D3BCF">
      <w:pPr>
        <w:widowControl w:val="0"/>
        <w:spacing w:before="120" w:after="120" w:line="240" w:lineRule="auto"/>
        <w:ind w:left="144"/>
        <w:rPr>
          <w:rFonts w:asciiTheme="majorHAnsi" w:eastAsia="Times New Roman" w:hAnsiTheme="majorHAnsi" w:cstheme="majorHAnsi"/>
          <w:b/>
          <w:bCs/>
          <w:color w:val="000000"/>
        </w:rPr>
      </w:pPr>
      <w:r w:rsidRPr="00432DCD">
        <w:rPr>
          <w:rFonts w:asciiTheme="majorHAnsi" w:eastAsia="Times New Roman" w:hAnsiTheme="majorHAnsi" w:cstheme="majorHAnsi"/>
          <w:b/>
          <w:bCs/>
          <w:lang w:eastAsia="zh-CN"/>
        </w:rPr>
        <w:t>Competency 5: Engage in Policy Practice</w:t>
      </w:r>
    </w:p>
    <w:tbl>
      <w:tblPr>
        <w:tblStyle w:val="TableGrid"/>
        <w:tblW w:w="9450" w:type="dxa"/>
        <w:tblInd w:w="175" w:type="dxa"/>
        <w:tblLayout w:type="fixed"/>
        <w:tblLook w:val="06A0" w:firstRow="1" w:lastRow="0" w:firstColumn="1" w:lastColumn="0" w:noHBand="1" w:noVBand="1"/>
        <w:tblCaption w:val="Competency"/>
        <w:tblDescription w:val="assignments and competencies"/>
      </w:tblPr>
      <w:tblGrid>
        <w:gridCol w:w="1800"/>
        <w:gridCol w:w="3510"/>
        <w:gridCol w:w="4140"/>
      </w:tblGrid>
      <w:tr w:rsidR="006D3BCF" w:rsidRPr="00432DCD" w14:paraId="34E49AAB" w14:textId="77777777" w:rsidTr="006D3BCF">
        <w:trPr>
          <w:cantSplit/>
          <w:trHeight w:val="362"/>
          <w:tblHeader/>
        </w:trPr>
        <w:tc>
          <w:tcPr>
            <w:tcW w:w="1800" w:type="dxa"/>
            <w:tcBorders>
              <w:top w:val="single" w:sz="4" w:space="0" w:color="auto"/>
              <w:left w:val="single" w:sz="4" w:space="0" w:color="auto"/>
              <w:bottom w:val="single" w:sz="4" w:space="0" w:color="auto"/>
              <w:right w:val="single" w:sz="4" w:space="0" w:color="auto"/>
            </w:tcBorders>
            <w:vAlign w:val="center"/>
            <w:hideMark/>
          </w:tcPr>
          <w:p w14:paraId="6D4E84F2" w14:textId="77777777" w:rsidR="006D3BCF" w:rsidRPr="00432DCD" w:rsidRDefault="006D3BCF" w:rsidP="006D3BCF">
            <w:pPr>
              <w:widowControl w:val="0"/>
              <w:rPr>
                <w:rFonts w:asciiTheme="majorHAnsi" w:eastAsiaTheme="minorEastAsia" w:hAnsiTheme="majorHAnsi" w:cstheme="majorHAnsi"/>
                <w:color w:val="000000" w:themeColor="text1"/>
              </w:rPr>
            </w:pPr>
            <w:r w:rsidRPr="00432DCD">
              <w:rPr>
                <w:rFonts w:asciiTheme="majorHAnsi" w:eastAsiaTheme="minorEastAsia" w:hAnsiTheme="majorHAnsi" w:cstheme="majorHAnsi"/>
                <w:b/>
                <w:bCs/>
                <w:color w:val="272727"/>
              </w:rPr>
              <w:t>Assignment</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84F3BEF" w14:textId="29459821" w:rsidR="006D3BCF" w:rsidRPr="00432DCD" w:rsidRDefault="006D3BCF" w:rsidP="006D3BCF">
            <w:pPr>
              <w:rPr>
                <w:rFonts w:asciiTheme="majorHAnsi" w:eastAsiaTheme="minorEastAsia" w:hAnsiTheme="majorHAnsi" w:cstheme="majorHAnsi"/>
              </w:rPr>
            </w:pPr>
            <w:r w:rsidRPr="00432DCD">
              <w:rPr>
                <w:rFonts w:asciiTheme="majorHAnsi" w:hAnsiTheme="majorHAnsi" w:cstheme="majorHAnsi"/>
              </w:rPr>
              <w:t>Midterm exam</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2BB4221" w14:textId="44799B02" w:rsidR="006D3BCF" w:rsidRPr="00432DCD" w:rsidRDefault="006D3BCF" w:rsidP="006D3BCF">
            <w:pPr>
              <w:rPr>
                <w:rFonts w:asciiTheme="majorHAnsi" w:eastAsia="Times New Roman" w:hAnsiTheme="majorHAnsi" w:cstheme="majorHAnsi"/>
              </w:rPr>
            </w:pPr>
            <w:r w:rsidRPr="00432DCD">
              <w:rPr>
                <w:rFonts w:asciiTheme="majorHAnsi" w:eastAsiaTheme="minorEastAsia" w:hAnsiTheme="majorHAnsi" w:cstheme="majorHAnsi"/>
              </w:rPr>
              <w:t>Knowledge, Values, Skills, and Cognitive &amp; Affective Processes</w:t>
            </w:r>
          </w:p>
        </w:tc>
      </w:tr>
      <w:tr w:rsidR="006D3BCF" w:rsidRPr="00432DCD" w14:paraId="754D883B" w14:textId="77777777" w:rsidTr="006D3BCF">
        <w:trPr>
          <w:cantSplit/>
          <w:trHeight w:val="362"/>
          <w:tblHeader/>
        </w:trPr>
        <w:tc>
          <w:tcPr>
            <w:tcW w:w="1800" w:type="dxa"/>
            <w:tcBorders>
              <w:top w:val="single" w:sz="4" w:space="0" w:color="auto"/>
              <w:left w:val="single" w:sz="4" w:space="0" w:color="auto"/>
              <w:bottom w:val="single" w:sz="4" w:space="0" w:color="auto"/>
              <w:right w:val="single" w:sz="4" w:space="0" w:color="auto"/>
            </w:tcBorders>
            <w:vAlign w:val="center"/>
            <w:hideMark/>
          </w:tcPr>
          <w:p w14:paraId="410E722E" w14:textId="77777777" w:rsidR="006D3BCF" w:rsidRPr="00432DCD" w:rsidRDefault="006D3BCF" w:rsidP="006D3BCF">
            <w:pPr>
              <w:widowControl w:val="0"/>
              <w:rPr>
                <w:rFonts w:asciiTheme="majorHAnsi" w:eastAsiaTheme="minorEastAsia" w:hAnsiTheme="majorHAnsi" w:cstheme="majorHAnsi"/>
                <w:b/>
                <w:bCs/>
                <w:color w:val="272727"/>
              </w:rPr>
            </w:pPr>
            <w:r w:rsidRPr="00432DCD">
              <w:rPr>
                <w:rFonts w:asciiTheme="majorHAnsi" w:eastAsiaTheme="minorEastAsia" w:hAnsiTheme="majorHAnsi" w:cstheme="majorHAnsi"/>
                <w:b/>
                <w:bCs/>
                <w:color w:val="272727"/>
              </w:rPr>
              <w:t>Assignment</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23F234E" w14:textId="12C789BB" w:rsidR="006D3BCF" w:rsidRPr="00432DCD" w:rsidRDefault="006D3BCF" w:rsidP="006D3BCF">
            <w:pPr>
              <w:rPr>
                <w:rFonts w:asciiTheme="majorHAnsi" w:eastAsiaTheme="minorEastAsia" w:hAnsiTheme="majorHAnsi" w:cstheme="majorHAnsi"/>
              </w:rPr>
            </w:pPr>
            <w:r w:rsidRPr="00432DCD">
              <w:rPr>
                <w:rFonts w:asciiTheme="majorHAnsi" w:hAnsiTheme="majorHAnsi" w:cstheme="majorHAnsi"/>
              </w:rPr>
              <w:t>Final Exam</w:t>
            </w:r>
          </w:p>
        </w:tc>
        <w:tc>
          <w:tcPr>
            <w:tcW w:w="4140" w:type="dxa"/>
            <w:tcBorders>
              <w:top w:val="single" w:sz="4" w:space="0" w:color="auto"/>
              <w:left w:val="single" w:sz="4" w:space="0" w:color="auto"/>
              <w:bottom w:val="single" w:sz="4" w:space="0" w:color="auto"/>
              <w:right w:val="single" w:sz="4" w:space="0" w:color="auto"/>
            </w:tcBorders>
            <w:vAlign w:val="center"/>
            <w:hideMark/>
          </w:tcPr>
          <w:p w14:paraId="2B3A43F3" w14:textId="4A10951C" w:rsidR="006D3BCF" w:rsidRPr="00432DCD" w:rsidRDefault="006D3BCF" w:rsidP="006D3BCF">
            <w:pPr>
              <w:rPr>
                <w:rFonts w:asciiTheme="majorHAnsi" w:eastAsiaTheme="minorEastAsia" w:hAnsiTheme="majorHAnsi" w:cstheme="majorHAnsi"/>
              </w:rPr>
            </w:pPr>
            <w:r w:rsidRPr="00432DCD">
              <w:rPr>
                <w:rFonts w:asciiTheme="majorHAnsi" w:eastAsiaTheme="minorEastAsia" w:hAnsiTheme="majorHAnsi" w:cstheme="majorHAnsi"/>
              </w:rPr>
              <w:t>Knowledge, Values, Skills, and Cognitive &amp; Affective Processes</w:t>
            </w:r>
          </w:p>
        </w:tc>
      </w:tr>
    </w:tbl>
    <w:p w14:paraId="60389EC5" w14:textId="77777777" w:rsidR="00C00715" w:rsidRPr="00432DCD" w:rsidRDefault="00C00715" w:rsidP="00C00715">
      <w:pPr>
        <w:widowControl w:val="0"/>
        <w:tabs>
          <w:tab w:val="left" w:pos="-720"/>
        </w:tabs>
        <w:suppressAutoHyphens/>
        <w:spacing w:after="0" w:line="240" w:lineRule="auto"/>
        <w:rPr>
          <w:rFonts w:asciiTheme="majorHAnsi" w:eastAsia="Times New Roman" w:hAnsiTheme="majorHAnsi" w:cstheme="majorHAnsi"/>
          <w:b/>
          <w:color w:val="922247"/>
        </w:rPr>
      </w:pPr>
    </w:p>
    <w:p w14:paraId="4F3549F4" w14:textId="5FC8D167" w:rsidR="00295F3C" w:rsidRPr="00432DCD" w:rsidRDefault="009A28D0" w:rsidP="00295F3C">
      <w:pPr>
        <w:widowControl w:val="0"/>
        <w:tabs>
          <w:tab w:val="left" w:pos="-720"/>
        </w:tabs>
        <w:suppressAutoHyphens/>
        <w:spacing w:before="120" w:after="120" w:line="240" w:lineRule="auto"/>
        <w:rPr>
          <w:rFonts w:asciiTheme="majorHAnsi" w:eastAsia="Times New Roman" w:hAnsiTheme="majorHAnsi" w:cstheme="majorHAnsi"/>
          <w:b/>
          <w:color w:val="922247"/>
        </w:rPr>
      </w:pPr>
      <w:r w:rsidRPr="00432DCD">
        <w:rPr>
          <w:rFonts w:asciiTheme="majorHAnsi" w:eastAsia="Times New Roman" w:hAnsiTheme="majorHAnsi" w:cstheme="majorHAnsi"/>
          <w:b/>
          <w:color w:val="922247"/>
        </w:rPr>
        <w:t>METHODS OF INSTRUCTION</w:t>
      </w:r>
    </w:p>
    <w:p w14:paraId="44DE2CCE" w14:textId="77777777" w:rsidR="00467D6B" w:rsidRPr="00432DCD" w:rsidRDefault="00467D6B" w:rsidP="00467D6B">
      <w:pPr>
        <w:widowControl w:val="0"/>
        <w:spacing w:after="120" w:line="240" w:lineRule="auto"/>
        <w:rPr>
          <w:rFonts w:asciiTheme="majorHAnsi" w:eastAsia="Times New Roman" w:hAnsiTheme="majorHAnsi" w:cstheme="majorHAnsi"/>
          <w:b/>
          <w:spacing w:val="6"/>
        </w:rPr>
      </w:pPr>
      <w:bookmarkStart w:id="0" w:name="_Hlk97204404"/>
      <w:r w:rsidRPr="00432DCD">
        <w:rPr>
          <w:rFonts w:asciiTheme="majorHAnsi" w:eastAsia="Times New Roman" w:hAnsiTheme="majorHAnsi" w:cstheme="majorHAnsi"/>
          <w:b/>
          <w:spacing w:val="6"/>
        </w:rPr>
        <w:t>Sakai</w:t>
      </w:r>
    </w:p>
    <w:p w14:paraId="1A69C516" w14:textId="77777777" w:rsidR="00467D6B" w:rsidRPr="00432DCD" w:rsidRDefault="00467D6B" w:rsidP="00467D6B">
      <w:pPr>
        <w:widowControl w:val="0"/>
        <w:spacing w:after="0" w:line="240" w:lineRule="auto"/>
        <w:ind w:left="144"/>
        <w:rPr>
          <w:rFonts w:asciiTheme="majorHAnsi" w:eastAsia="Times New Roman" w:hAnsiTheme="majorHAnsi" w:cstheme="majorHAnsi"/>
          <w:spacing w:val="6"/>
        </w:rPr>
      </w:pPr>
      <w:r w:rsidRPr="00432DCD">
        <w:rPr>
          <w:rFonts w:asciiTheme="majorHAnsi" w:eastAsia="Times New Roman" w:hAnsiTheme="majorHAnsi" w:cstheme="majorHAnsi"/>
          <w:spacing w:val="6"/>
        </w:rPr>
        <w:t xml:space="preserve">This course will be conducted </w:t>
      </w:r>
      <w:r w:rsidRPr="00432DCD">
        <w:rPr>
          <w:rFonts w:asciiTheme="majorHAnsi" w:hAnsiTheme="majorHAnsi" w:cstheme="majorHAnsi"/>
          <w:spacing w:val="6"/>
        </w:rPr>
        <w:t>[</w:t>
      </w:r>
      <w:r w:rsidRPr="00432DCD">
        <w:rPr>
          <w:rFonts w:asciiTheme="majorHAnsi" w:hAnsiTheme="majorHAnsi" w:cstheme="majorHAnsi"/>
          <w:spacing w:val="6"/>
          <w:highlight w:val="yellow"/>
        </w:rPr>
        <w:t>in person/online (synchronous or asynchronous)/hybrid</w:t>
      </w:r>
      <w:r w:rsidRPr="00432DCD">
        <w:rPr>
          <w:rFonts w:asciiTheme="majorHAnsi" w:hAnsiTheme="majorHAnsi" w:cstheme="majorHAnsi"/>
          <w:spacing w:val="6"/>
        </w:rPr>
        <w:t xml:space="preserve">] </w:t>
      </w:r>
      <w:r w:rsidRPr="00432DCD">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66BAA632" w14:textId="77777777" w:rsidR="00467D6B" w:rsidRPr="00432DCD" w:rsidRDefault="00467D6B" w:rsidP="00467D6B">
      <w:pPr>
        <w:widowControl w:val="0"/>
        <w:numPr>
          <w:ilvl w:val="0"/>
          <w:numId w:val="1"/>
        </w:numPr>
        <w:spacing w:after="0" w:line="240" w:lineRule="auto"/>
        <w:ind w:left="648"/>
        <w:contextualSpacing/>
        <w:rPr>
          <w:rFonts w:asciiTheme="majorHAnsi" w:eastAsia="Times New Roman" w:hAnsiTheme="majorHAnsi" w:cstheme="majorHAnsi"/>
          <w:spacing w:val="6"/>
        </w:rPr>
      </w:pPr>
      <w:r w:rsidRPr="00432DCD">
        <w:rPr>
          <w:rFonts w:asciiTheme="majorHAnsi" w:eastAsia="Times New Roman" w:hAnsiTheme="majorHAnsi" w:cstheme="majorHAnsi"/>
          <w:spacing w:val="6"/>
        </w:rPr>
        <w:t>Verify that your credentials to access the course are working properly</w:t>
      </w:r>
    </w:p>
    <w:p w14:paraId="2186B7C3" w14:textId="77777777" w:rsidR="00467D6B" w:rsidRPr="00432DCD" w:rsidRDefault="00467D6B" w:rsidP="00467D6B">
      <w:pPr>
        <w:widowControl w:val="0"/>
        <w:numPr>
          <w:ilvl w:val="0"/>
          <w:numId w:val="1"/>
        </w:numPr>
        <w:spacing w:after="0" w:line="240" w:lineRule="auto"/>
        <w:ind w:left="648"/>
        <w:contextualSpacing/>
        <w:rPr>
          <w:rFonts w:asciiTheme="majorHAnsi" w:eastAsia="Times New Roman" w:hAnsiTheme="majorHAnsi" w:cstheme="majorHAnsi"/>
          <w:spacing w:val="6"/>
        </w:rPr>
      </w:pPr>
      <w:r w:rsidRPr="00432DCD">
        <w:rPr>
          <w:rFonts w:asciiTheme="majorHAnsi" w:eastAsia="Times New Roman" w:hAnsiTheme="majorHAnsi" w:cstheme="majorHAnsi"/>
          <w:spacing w:val="6"/>
        </w:rPr>
        <w:t>Locate and access the course within Sakai</w:t>
      </w:r>
    </w:p>
    <w:p w14:paraId="48448762" w14:textId="77777777" w:rsidR="00467D6B" w:rsidRPr="00432DCD" w:rsidRDefault="00467D6B" w:rsidP="00467D6B">
      <w:pPr>
        <w:widowControl w:val="0"/>
        <w:numPr>
          <w:ilvl w:val="0"/>
          <w:numId w:val="1"/>
        </w:numPr>
        <w:spacing w:after="0" w:line="240" w:lineRule="auto"/>
        <w:ind w:left="648"/>
        <w:contextualSpacing/>
        <w:rPr>
          <w:rFonts w:asciiTheme="majorHAnsi" w:eastAsia="Times New Roman" w:hAnsiTheme="majorHAnsi" w:cstheme="majorHAnsi"/>
          <w:spacing w:val="6"/>
        </w:rPr>
      </w:pPr>
      <w:r w:rsidRPr="00432DCD">
        <w:rPr>
          <w:rFonts w:asciiTheme="majorHAnsi" w:eastAsia="Times New Roman" w:hAnsiTheme="majorHAnsi" w:cstheme="majorHAnsi"/>
          <w:spacing w:val="6"/>
        </w:rPr>
        <w:t>Familiarize yourself with the Sakai tools</w:t>
      </w:r>
    </w:p>
    <w:p w14:paraId="080AA8C0" w14:textId="77777777" w:rsidR="00467D6B" w:rsidRPr="00432DCD" w:rsidRDefault="00467D6B" w:rsidP="00467D6B">
      <w:pPr>
        <w:widowControl w:val="0"/>
        <w:spacing w:before="120" w:after="120" w:line="240" w:lineRule="auto"/>
        <w:rPr>
          <w:rFonts w:asciiTheme="majorHAnsi" w:eastAsia="Times New Roman" w:hAnsiTheme="majorHAnsi" w:cstheme="majorHAnsi"/>
          <w:b/>
        </w:rPr>
      </w:pPr>
      <w:r w:rsidRPr="00432DCD">
        <w:rPr>
          <w:rFonts w:asciiTheme="majorHAnsi" w:eastAsia="Times New Roman" w:hAnsiTheme="majorHAnsi" w:cstheme="majorHAnsi"/>
          <w:b/>
        </w:rPr>
        <w:t>Minimum Technical Requirements</w:t>
      </w:r>
    </w:p>
    <w:p w14:paraId="1BF881AE" w14:textId="77777777" w:rsidR="00467D6B" w:rsidRPr="00432DCD" w:rsidRDefault="00467D6B" w:rsidP="00467D6B">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The course is delivered </w:t>
      </w:r>
      <w:r w:rsidRPr="00432DCD">
        <w:rPr>
          <w:rFonts w:asciiTheme="majorHAnsi" w:hAnsiTheme="majorHAnsi" w:cstheme="majorHAnsi"/>
          <w:spacing w:val="6"/>
        </w:rPr>
        <w:t>[</w:t>
      </w:r>
      <w:r w:rsidRPr="00432DCD">
        <w:rPr>
          <w:rFonts w:asciiTheme="majorHAnsi" w:hAnsiTheme="majorHAnsi" w:cstheme="majorHAnsi"/>
          <w:spacing w:val="6"/>
          <w:highlight w:val="yellow"/>
        </w:rPr>
        <w:t>in person/online/hybrid</w:t>
      </w:r>
      <w:r w:rsidRPr="00432DCD">
        <w:rPr>
          <w:rFonts w:asciiTheme="majorHAnsi" w:hAnsiTheme="majorHAnsi" w:cstheme="majorHAnsi"/>
          <w:spacing w:val="6"/>
        </w:rPr>
        <w:t>].</w:t>
      </w:r>
      <w:r w:rsidRPr="00432DCD">
        <w:rPr>
          <w:rFonts w:asciiTheme="majorHAnsi" w:eastAsia="Times New Roman" w:hAnsiTheme="majorHAnsi" w:cstheme="majorHAnsi"/>
        </w:rPr>
        <w:t xml:space="preserve"> Students are expected to have basic knowledge and command of a computer/tablet and be familiar with the following software and tools: </w:t>
      </w:r>
    </w:p>
    <w:p w14:paraId="27939EF8" w14:textId="77777777" w:rsidR="00467D6B" w:rsidRPr="00432DCD" w:rsidRDefault="00467D6B" w:rsidP="00467D6B">
      <w:pPr>
        <w:widowControl w:val="0"/>
        <w:numPr>
          <w:ilvl w:val="0"/>
          <w:numId w:val="2"/>
        </w:numPr>
        <w:spacing w:after="0" w:line="240" w:lineRule="auto"/>
        <w:ind w:left="504"/>
        <w:rPr>
          <w:rFonts w:asciiTheme="majorHAnsi" w:eastAsia="Times New Roman" w:hAnsiTheme="majorHAnsi" w:cstheme="majorHAnsi"/>
        </w:rPr>
      </w:pPr>
      <w:r w:rsidRPr="00432DCD">
        <w:rPr>
          <w:rFonts w:asciiTheme="majorHAnsi" w:eastAsia="Times New Roman" w:hAnsiTheme="majorHAnsi" w:cstheme="majorHAnsi"/>
        </w:rPr>
        <w:t>Web browsers such as Firefox. Tools such as VoiceThread work better with Firefox</w:t>
      </w:r>
    </w:p>
    <w:p w14:paraId="654650C1" w14:textId="77777777" w:rsidR="00467D6B" w:rsidRPr="00432DCD" w:rsidRDefault="00467D6B" w:rsidP="00467D6B">
      <w:pPr>
        <w:widowControl w:val="0"/>
        <w:numPr>
          <w:ilvl w:val="0"/>
          <w:numId w:val="2"/>
        </w:numPr>
        <w:spacing w:after="0" w:line="240" w:lineRule="auto"/>
        <w:ind w:left="504"/>
        <w:rPr>
          <w:rFonts w:asciiTheme="majorHAnsi" w:eastAsia="Times New Roman" w:hAnsiTheme="majorHAnsi" w:cstheme="majorHAnsi"/>
        </w:rPr>
      </w:pPr>
      <w:r w:rsidRPr="00432DCD">
        <w:rPr>
          <w:rFonts w:asciiTheme="majorHAnsi" w:eastAsia="Times New Roman" w:hAnsiTheme="majorHAnsi" w:cstheme="majorHAnsi"/>
        </w:rPr>
        <w:t>Reliable high-speed internet access</w:t>
      </w:r>
    </w:p>
    <w:p w14:paraId="5594F2F3" w14:textId="77777777" w:rsidR="00467D6B" w:rsidRPr="00432DCD" w:rsidRDefault="00467D6B" w:rsidP="00467D6B">
      <w:pPr>
        <w:widowControl w:val="0"/>
        <w:numPr>
          <w:ilvl w:val="0"/>
          <w:numId w:val="2"/>
        </w:numPr>
        <w:spacing w:after="0" w:line="240" w:lineRule="auto"/>
        <w:ind w:left="504"/>
        <w:rPr>
          <w:rFonts w:asciiTheme="majorHAnsi" w:eastAsia="Times New Roman" w:hAnsiTheme="majorHAnsi" w:cstheme="majorHAnsi"/>
        </w:rPr>
      </w:pPr>
      <w:r w:rsidRPr="00432DCD">
        <w:rPr>
          <w:rFonts w:asciiTheme="majorHAnsi" w:eastAsia="Times New Roman" w:hAnsiTheme="majorHAnsi" w:cstheme="majorHAnsi"/>
        </w:rPr>
        <w:t>Access to an active e-mail account. Be sure to check your Loyola University e-mail regularly, including the Spam folder.</w:t>
      </w:r>
    </w:p>
    <w:p w14:paraId="4E393143" w14:textId="77777777" w:rsidR="00467D6B" w:rsidRPr="00432DCD" w:rsidRDefault="00467D6B" w:rsidP="00467D6B">
      <w:pPr>
        <w:widowControl w:val="0"/>
        <w:numPr>
          <w:ilvl w:val="0"/>
          <w:numId w:val="2"/>
        </w:numPr>
        <w:spacing w:after="0" w:line="240" w:lineRule="auto"/>
        <w:ind w:left="504"/>
        <w:rPr>
          <w:rFonts w:asciiTheme="majorHAnsi" w:eastAsia="Times New Roman" w:hAnsiTheme="majorHAnsi" w:cstheme="majorHAnsi"/>
        </w:rPr>
      </w:pPr>
      <w:r w:rsidRPr="00432DCD">
        <w:rPr>
          <w:rFonts w:asciiTheme="majorHAnsi" w:eastAsia="Times New Roman" w:hAnsiTheme="majorHAnsi" w:cstheme="majorHAnsi"/>
        </w:rPr>
        <w:t>Word processing program (Microsoft Word recommended)</w:t>
      </w:r>
    </w:p>
    <w:p w14:paraId="0323C125" w14:textId="77777777" w:rsidR="00467D6B" w:rsidRPr="00432DCD" w:rsidRDefault="00467D6B" w:rsidP="00467D6B">
      <w:pPr>
        <w:widowControl w:val="0"/>
        <w:numPr>
          <w:ilvl w:val="0"/>
          <w:numId w:val="2"/>
        </w:numPr>
        <w:spacing w:after="0" w:line="240" w:lineRule="auto"/>
        <w:ind w:left="504"/>
        <w:rPr>
          <w:rFonts w:asciiTheme="majorHAnsi" w:eastAsia="Times New Roman" w:hAnsiTheme="majorHAnsi" w:cstheme="majorHAnsi"/>
        </w:rPr>
      </w:pPr>
      <w:r w:rsidRPr="00432DCD">
        <w:rPr>
          <w:rFonts w:asciiTheme="majorHAnsi" w:eastAsia="Times New Roman" w:hAnsiTheme="majorHAnsi" w:cstheme="majorHAnsi"/>
        </w:rPr>
        <w:t>Antivirus software</w:t>
      </w:r>
    </w:p>
    <w:p w14:paraId="0DB547D7" w14:textId="77777777" w:rsidR="00467D6B" w:rsidRPr="00432DCD" w:rsidRDefault="00467D6B" w:rsidP="00467D6B">
      <w:pPr>
        <w:widowControl w:val="0"/>
        <w:numPr>
          <w:ilvl w:val="0"/>
          <w:numId w:val="2"/>
        </w:numPr>
        <w:spacing w:after="0" w:line="240" w:lineRule="auto"/>
        <w:ind w:left="504"/>
        <w:rPr>
          <w:rFonts w:asciiTheme="majorHAnsi" w:eastAsia="Times New Roman" w:hAnsiTheme="majorHAnsi" w:cstheme="majorHAnsi"/>
        </w:rPr>
      </w:pPr>
      <w:r w:rsidRPr="00432DCD">
        <w:rPr>
          <w:rFonts w:asciiTheme="majorHAnsi" w:eastAsia="Times New Roman" w:hAnsiTheme="majorHAnsi" w:cstheme="majorHAnsi"/>
        </w:rPr>
        <w:t xml:space="preserve">Adobe Acrobat </w:t>
      </w:r>
    </w:p>
    <w:p w14:paraId="7E91BAB3" w14:textId="77777777" w:rsidR="00467D6B" w:rsidRPr="00432DCD" w:rsidRDefault="00467D6B" w:rsidP="00467D6B">
      <w:pPr>
        <w:widowControl w:val="0"/>
        <w:numPr>
          <w:ilvl w:val="0"/>
          <w:numId w:val="2"/>
        </w:numPr>
        <w:spacing w:after="0" w:line="240" w:lineRule="auto"/>
        <w:ind w:left="504"/>
        <w:rPr>
          <w:rFonts w:asciiTheme="majorHAnsi" w:eastAsia="Times New Roman" w:hAnsiTheme="majorHAnsi" w:cstheme="majorHAnsi"/>
        </w:rPr>
      </w:pPr>
      <w:r w:rsidRPr="00432DCD">
        <w:rPr>
          <w:rFonts w:asciiTheme="majorHAnsi" w:eastAsia="Times New Roman" w:hAnsiTheme="majorHAnsi" w:cstheme="majorHAnsi"/>
        </w:rPr>
        <w:t xml:space="preserve">Access to a Windows, Chromebook, or Mac computer to complete assignments in the event your mobile </w:t>
      </w:r>
      <w:r w:rsidRPr="00432DCD">
        <w:rPr>
          <w:rFonts w:asciiTheme="majorHAnsi" w:eastAsia="Times New Roman" w:hAnsiTheme="majorHAnsi" w:cstheme="majorHAnsi"/>
        </w:rPr>
        <w:lastRenderedPageBreak/>
        <w:t>device does not meet the minimum technical requirements</w:t>
      </w:r>
    </w:p>
    <w:p w14:paraId="12E5CBAB" w14:textId="77777777" w:rsidR="00295F3C" w:rsidRPr="00432DCD" w:rsidRDefault="00295F3C" w:rsidP="00295F3C">
      <w:pPr>
        <w:spacing w:before="120" w:after="120" w:line="240" w:lineRule="auto"/>
        <w:rPr>
          <w:rFonts w:asciiTheme="majorHAnsi" w:hAnsiTheme="majorHAnsi" w:cstheme="majorHAnsi"/>
          <w:b/>
          <w:bCs/>
          <w:color w:val="922247"/>
          <w:shd w:val="clear" w:color="auto" w:fill="FFFFFF"/>
        </w:rPr>
      </w:pPr>
      <w:r w:rsidRPr="00432DCD">
        <w:rPr>
          <w:rFonts w:asciiTheme="majorHAnsi" w:hAnsiTheme="majorHAnsi" w:cstheme="majorHAnsi"/>
          <w:b/>
          <w:bCs/>
          <w:color w:val="922247"/>
          <w:shd w:val="clear" w:color="auto" w:fill="FFFFFF"/>
        </w:rPr>
        <w:t>POLICIES &amp; RESOURCES</w:t>
      </w:r>
    </w:p>
    <w:p w14:paraId="14C30BC8" w14:textId="77777777" w:rsidR="00295F3C" w:rsidRPr="00432DCD" w:rsidRDefault="00295F3C" w:rsidP="00295F3C">
      <w:pPr>
        <w:spacing w:after="0" w:line="240" w:lineRule="auto"/>
        <w:ind w:left="144"/>
        <w:rPr>
          <w:rFonts w:asciiTheme="majorHAnsi" w:hAnsiTheme="majorHAnsi" w:cstheme="majorHAnsi"/>
          <w:b/>
          <w:bCs/>
          <w:color w:val="212121"/>
          <w:shd w:val="clear" w:color="auto" w:fill="FFFFFF"/>
        </w:rPr>
      </w:pPr>
      <w:r w:rsidRPr="00432DCD">
        <w:rPr>
          <w:rFonts w:asciiTheme="majorHAnsi" w:hAnsiTheme="majorHAnsi" w:cstheme="majorHAnsi"/>
          <w:b/>
          <w:bCs/>
          <w:color w:val="212121"/>
          <w:shd w:val="clear" w:color="auto" w:fill="FFFFFF"/>
        </w:rPr>
        <w:t>LUC SSW BSW/MSW Student Handbooks</w:t>
      </w:r>
    </w:p>
    <w:p w14:paraId="19A7B506" w14:textId="08CD8B1B" w:rsidR="00295F3C" w:rsidRPr="00432DCD" w:rsidRDefault="00295F3C" w:rsidP="00295F3C">
      <w:pPr>
        <w:spacing w:after="0" w:line="240" w:lineRule="auto"/>
        <w:ind w:left="144"/>
        <w:rPr>
          <w:rFonts w:asciiTheme="majorHAnsi" w:eastAsia="SimSun" w:hAnsiTheme="majorHAnsi" w:cstheme="majorHAnsi"/>
          <w:spacing w:val="6"/>
        </w:rPr>
      </w:pPr>
      <w:r w:rsidRPr="00432DCD">
        <w:rPr>
          <w:rFonts w:asciiTheme="majorHAnsi" w:eastAsia="SimSun" w:hAnsiTheme="majorHAnsi" w:cstheme="majorHAnsi"/>
          <w:spacing w:val="6"/>
        </w:rPr>
        <w:t xml:space="preserve">Please familiarize yourself with all content in the </w:t>
      </w:r>
      <w:hyperlink r:id="rId8" w:history="1">
        <w:r w:rsidRPr="00432DCD">
          <w:rPr>
            <w:rStyle w:val="Hyperlink"/>
            <w:rFonts w:asciiTheme="majorHAnsi" w:eastAsia="SimSun" w:hAnsiTheme="majorHAnsi" w:cstheme="majorHAnsi"/>
            <w:spacing w:val="6"/>
          </w:rPr>
          <w:t>LUC SSW BSW &amp; MSW Student Handbook</w:t>
        </w:r>
      </w:hyperlink>
      <w:r w:rsidRPr="00432DCD">
        <w:rPr>
          <w:rStyle w:val="Hyperlink"/>
          <w:rFonts w:asciiTheme="majorHAnsi" w:eastAsia="SimSun" w:hAnsiTheme="majorHAnsi" w:cstheme="majorHAnsi"/>
          <w:spacing w:val="6"/>
        </w:rPr>
        <w:t>s</w:t>
      </w:r>
      <w:r w:rsidRPr="00432DCD">
        <w:rPr>
          <w:rFonts w:asciiTheme="majorHAnsi" w:eastAsia="SimSun" w:hAnsiTheme="majorHAnsi" w:cstheme="majorHAnsi"/>
          <w:spacing w:val="6"/>
        </w:rPr>
        <w:t>. Additional key information is noted below.</w:t>
      </w:r>
    </w:p>
    <w:p w14:paraId="619B3D3C" w14:textId="3D8992EE" w:rsidR="009A28D0" w:rsidRPr="00432DCD" w:rsidRDefault="009A28D0" w:rsidP="009A28D0">
      <w:pPr>
        <w:spacing w:after="0" w:line="240" w:lineRule="auto"/>
        <w:rPr>
          <w:rFonts w:asciiTheme="majorHAnsi" w:eastAsia="SimSun" w:hAnsiTheme="majorHAnsi" w:cstheme="majorHAnsi"/>
          <w:b/>
          <w:spacing w:val="6"/>
        </w:rPr>
      </w:pPr>
    </w:p>
    <w:p w14:paraId="3850EC86" w14:textId="3B8930ED" w:rsidR="009A28D0" w:rsidRPr="00432DCD" w:rsidRDefault="009A28D0" w:rsidP="009A28D0">
      <w:pPr>
        <w:spacing w:after="0" w:line="240" w:lineRule="auto"/>
        <w:rPr>
          <w:rFonts w:asciiTheme="majorHAnsi" w:eastAsia="Times New Roman" w:hAnsiTheme="majorHAnsi" w:cstheme="majorHAnsi"/>
          <w:b/>
          <w:color w:val="000000"/>
        </w:rPr>
      </w:pPr>
      <w:r w:rsidRPr="00432DCD">
        <w:rPr>
          <w:rFonts w:asciiTheme="majorHAnsi" w:eastAsia="Times New Roman" w:hAnsiTheme="majorHAnsi" w:cstheme="majorHAnsi"/>
          <w:b/>
          <w:color w:val="000000"/>
        </w:rPr>
        <w:t>Attendance Policy</w:t>
      </w:r>
    </w:p>
    <w:p w14:paraId="7F555B60" w14:textId="77777777" w:rsidR="00DE034C" w:rsidRPr="00432DCD" w:rsidRDefault="00DE034C" w:rsidP="009A28D0">
      <w:pPr>
        <w:spacing w:after="0" w:line="240" w:lineRule="auto"/>
        <w:ind w:left="144"/>
        <w:rPr>
          <w:rFonts w:asciiTheme="majorHAnsi" w:eastAsia="Times New Roman" w:hAnsiTheme="majorHAnsi" w:cstheme="majorHAnsi"/>
          <w:color w:val="000000"/>
        </w:rPr>
      </w:pPr>
    </w:p>
    <w:p w14:paraId="62D1A641" w14:textId="77777777" w:rsidR="009A28D0" w:rsidRPr="00432DCD" w:rsidRDefault="009A28D0" w:rsidP="009A28D0">
      <w:pPr>
        <w:spacing w:after="0" w:line="240" w:lineRule="auto"/>
        <w:ind w:left="144"/>
        <w:rPr>
          <w:rFonts w:asciiTheme="majorHAnsi" w:eastAsia="Times New Roman" w:hAnsiTheme="majorHAnsi" w:cstheme="majorHAnsi"/>
          <w:color w:val="000000"/>
        </w:rPr>
      </w:pPr>
      <w:r w:rsidRPr="00432DCD">
        <w:rPr>
          <w:rFonts w:asciiTheme="majorHAnsi" w:eastAsia="Times New Roman" w:hAnsiTheme="majorHAnsi" w:cstheme="majorHAnsi"/>
          <w:color w:val="000000"/>
        </w:rPr>
        <w:t xml:space="preserve">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 </w:t>
      </w:r>
    </w:p>
    <w:p w14:paraId="61D68E99" w14:textId="77777777" w:rsidR="009A28D0" w:rsidRPr="00432DCD" w:rsidRDefault="009A28D0" w:rsidP="009A28D0">
      <w:pPr>
        <w:spacing w:after="0" w:line="240" w:lineRule="auto"/>
        <w:rPr>
          <w:rFonts w:asciiTheme="majorHAnsi" w:eastAsia="SimSun" w:hAnsiTheme="majorHAnsi" w:cstheme="majorHAnsi"/>
          <w:spacing w:val="6"/>
        </w:rPr>
      </w:pPr>
    </w:p>
    <w:p w14:paraId="51D877F4" w14:textId="77777777" w:rsidR="00295F3C" w:rsidRPr="00432DCD" w:rsidRDefault="00295F3C" w:rsidP="00295F3C">
      <w:pPr>
        <w:widowControl w:val="0"/>
        <w:spacing w:before="120" w:after="120" w:line="240" w:lineRule="auto"/>
        <w:rPr>
          <w:rFonts w:asciiTheme="majorHAnsi" w:eastAsia="Times New Roman" w:hAnsiTheme="majorHAnsi" w:cstheme="majorHAnsi"/>
          <w:b/>
          <w:iCs/>
        </w:rPr>
      </w:pPr>
      <w:r w:rsidRPr="00432DCD">
        <w:rPr>
          <w:rFonts w:asciiTheme="majorHAnsi" w:eastAsia="Times New Roman" w:hAnsiTheme="majorHAnsi" w:cstheme="majorHAnsi"/>
          <w:b/>
          <w:iCs/>
        </w:rPr>
        <w:t>Students with Special Needs – Student Accessibility Center</w:t>
      </w:r>
    </w:p>
    <w:p w14:paraId="787E9E22" w14:textId="77777777" w:rsidR="00295F3C" w:rsidRPr="00432DCD" w:rsidRDefault="00295F3C" w:rsidP="00295F3C">
      <w:pPr>
        <w:widowControl w:val="0"/>
        <w:spacing w:after="0" w:line="240" w:lineRule="auto"/>
        <w:ind w:left="144"/>
        <w:rPr>
          <w:rFonts w:asciiTheme="majorHAnsi" w:eastAsia="Times New Roman" w:hAnsiTheme="majorHAnsi" w:cstheme="majorHAnsi"/>
          <w:b/>
          <w:iCs/>
        </w:rPr>
      </w:pPr>
      <w:r w:rsidRPr="00432DCD">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432DCD">
          <w:rPr>
            <w:rFonts w:asciiTheme="majorHAnsi" w:eastAsia="Times New Roman" w:hAnsiTheme="majorHAnsi" w:cstheme="majorHAnsi"/>
            <w:color w:val="680013"/>
            <w:u w:val="single"/>
          </w:rPr>
          <w:t>SAC@luc.edu</w:t>
        </w:r>
      </w:hyperlink>
      <w:r w:rsidRPr="00432DCD">
        <w:rPr>
          <w:rFonts w:asciiTheme="majorHAnsi" w:eastAsia="Times New Roman" w:hAnsiTheme="majorHAnsi" w:cstheme="majorHAnsi"/>
          <w:color w:val="333333"/>
        </w:rPr>
        <w:t>.</w:t>
      </w:r>
    </w:p>
    <w:p w14:paraId="2C857E08" w14:textId="77777777" w:rsidR="00295F3C" w:rsidRPr="00432DCD"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432DCD">
        <w:rPr>
          <w:rFonts w:asciiTheme="majorHAnsi" w:eastAsia="Times New Roman" w:hAnsiTheme="majorHAnsi" w:cstheme="majorHAnsi"/>
          <w:b/>
          <w:iCs/>
        </w:rPr>
        <w:t>Respect for Diversity</w:t>
      </w:r>
    </w:p>
    <w:p w14:paraId="1840C02A" w14:textId="77777777" w:rsidR="00295F3C" w:rsidRPr="00432DCD"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432DCD">
          <w:rPr>
            <w:rStyle w:val="Hyperlink"/>
            <w:rFonts w:asciiTheme="majorHAnsi" w:eastAsiaTheme="majorEastAsia" w:hAnsiTheme="majorHAnsi" w:cstheme="majorHAnsi"/>
          </w:rPr>
          <w:t>Respect for Diversity</w:t>
        </w:r>
      </w:hyperlink>
      <w:r w:rsidRPr="00432DCD">
        <w:rPr>
          <w:rFonts w:asciiTheme="majorHAnsi" w:eastAsia="Times New Roman" w:hAnsiTheme="majorHAnsi" w:cstheme="majorHAnsi"/>
        </w:rPr>
        <w:t xml:space="preserve"> for more information).</w:t>
      </w:r>
    </w:p>
    <w:p w14:paraId="0718DB23" w14:textId="77777777" w:rsidR="00295F3C" w:rsidRPr="00432DCD" w:rsidRDefault="00295F3C" w:rsidP="00295F3C">
      <w:pPr>
        <w:widowControl w:val="0"/>
        <w:spacing w:before="120" w:after="120" w:line="240" w:lineRule="auto"/>
        <w:rPr>
          <w:rFonts w:asciiTheme="majorHAnsi" w:eastAsia="Times New Roman" w:hAnsiTheme="majorHAnsi" w:cstheme="majorHAnsi"/>
        </w:rPr>
      </w:pPr>
      <w:r w:rsidRPr="00432DCD">
        <w:rPr>
          <w:rFonts w:asciiTheme="majorHAnsi" w:eastAsia="Times New Roman" w:hAnsiTheme="majorHAnsi" w:cstheme="majorHAnsi"/>
          <w:b/>
          <w:bCs/>
        </w:rPr>
        <w:t>Gender Pronouns and Name on Roster</w:t>
      </w:r>
    </w:p>
    <w:p w14:paraId="5F9B72F4" w14:textId="77777777" w:rsidR="00295F3C" w:rsidRPr="00432DCD"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6995DF0B" w14:textId="77777777" w:rsidR="00295F3C" w:rsidRPr="00432DCD"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359A921F" w14:textId="77777777" w:rsidR="00295F3C" w:rsidRPr="00432DCD"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w:t>
      </w:r>
      <w:r w:rsidRPr="00432DCD">
        <w:rPr>
          <w:rFonts w:asciiTheme="majorHAnsi" w:eastAsia="Times New Roman" w:hAnsiTheme="majorHAnsi" w:cstheme="majorHAnsi"/>
        </w:rPr>
        <w:lastRenderedPageBreak/>
        <w:t>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05E48309" w14:textId="77777777" w:rsidR="00295F3C" w:rsidRPr="00432DCD" w:rsidRDefault="00295F3C" w:rsidP="00295F3C">
      <w:pPr>
        <w:widowControl w:val="0"/>
        <w:spacing w:before="120" w:after="120" w:line="240" w:lineRule="auto"/>
        <w:rPr>
          <w:rFonts w:asciiTheme="majorHAnsi" w:eastAsia="Times New Roman" w:hAnsiTheme="majorHAnsi" w:cstheme="majorHAnsi"/>
          <w:b/>
        </w:rPr>
      </w:pPr>
      <w:r w:rsidRPr="00432DCD">
        <w:rPr>
          <w:rFonts w:asciiTheme="majorHAnsi" w:eastAsia="Times New Roman" w:hAnsiTheme="majorHAnsi" w:cstheme="majorHAnsi"/>
          <w:b/>
        </w:rPr>
        <w:t>Brave and Safe Space</w:t>
      </w:r>
    </w:p>
    <w:p w14:paraId="2A83A698" w14:textId="77777777" w:rsidR="00295F3C" w:rsidRPr="00432DCD" w:rsidRDefault="00295F3C" w:rsidP="00295F3C">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179AE326" w14:textId="77777777" w:rsidR="00295F3C" w:rsidRPr="00432DCD" w:rsidRDefault="00295F3C" w:rsidP="00295F3C">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2C08D8AF" w14:textId="77777777" w:rsidR="00295F3C" w:rsidRPr="00432DCD"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432DCD">
        <w:rPr>
          <w:rFonts w:asciiTheme="majorHAnsi" w:eastAsia="Times New Roman" w:hAnsiTheme="majorHAnsi" w:cstheme="majorHAnsi"/>
          <w:b/>
          <w:bCs/>
        </w:rPr>
        <w:t>Title IX Disclosure and Rights</w:t>
      </w:r>
    </w:p>
    <w:p w14:paraId="6A6D8E09" w14:textId="77777777" w:rsidR="00295F3C" w:rsidRPr="00432DCD" w:rsidRDefault="00295F3C" w:rsidP="00295F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432DCD">
          <w:rPr>
            <w:rFonts w:asciiTheme="majorHAnsi" w:eastAsiaTheme="majorEastAsia" w:hAnsiTheme="majorHAnsi" w:cstheme="majorHAnsi"/>
            <w:color w:val="0000FF"/>
            <w:u w:val="single"/>
          </w:rPr>
          <w:t>Title IX at Loyola University Chicago Page</w:t>
        </w:r>
      </w:hyperlink>
      <w:r w:rsidRPr="00432DCD">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432DCD">
          <w:rPr>
            <w:rFonts w:asciiTheme="majorHAnsi" w:eastAsiaTheme="majorEastAsia" w:hAnsiTheme="majorHAnsi" w:cstheme="majorHAnsi"/>
            <w:color w:val="0000FF"/>
            <w:u w:val="single"/>
          </w:rPr>
          <w:t>speak or contact a confidential resource on campus</w:t>
        </w:r>
      </w:hyperlink>
      <w:r w:rsidRPr="00432DCD">
        <w:rPr>
          <w:rFonts w:asciiTheme="majorHAnsi" w:eastAsia="Times New Roman" w:hAnsiTheme="majorHAnsi" w:cstheme="majorHAnsi"/>
        </w:rPr>
        <w:t>.</w:t>
      </w:r>
    </w:p>
    <w:p w14:paraId="07EECEA8" w14:textId="77777777" w:rsidR="00295F3C" w:rsidRPr="00432DCD" w:rsidRDefault="00295F3C" w:rsidP="00295F3C">
      <w:pPr>
        <w:widowControl w:val="0"/>
        <w:spacing w:before="120" w:after="120" w:line="240" w:lineRule="auto"/>
        <w:rPr>
          <w:rFonts w:asciiTheme="majorHAnsi" w:eastAsia="Times New Roman" w:hAnsiTheme="majorHAnsi" w:cstheme="majorHAnsi"/>
          <w:b/>
          <w:spacing w:val="6"/>
        </w:rPr>
      </w:pPr>
      <w:r w:rsidRPr="00432DCD">
        <w:rPr>
          <w:rFonts w:asciiTheme="majorHAnsi" w:eastAsia="Times New Roman" w:hAnsiTheme="majorHAnsi" w:cstheme="majorHAnsi"/>
          <w:b/>
          <w:spacing w:val="6"/>
        </w:rPr>
        <w:t>Student Code of Conduct</w:t>
      </w:r>
    </w:p>
    <w:p w14:paraId="35C0A658" w14:textId="28656712" w:rsidR="009A28D0" w:rsidRPr="00432DCD" w:rsidRDefault="00295F3C" w:rsidP="009A28D0">
      <w:pPr>
        <w:widowControl w:val="0"/>
        <w:spacing w:after="0" w:line="240" w:lineRule="auto"/>
        <w:ind w:left="144"/>
        <w:rPr>
          <w:rFonts w:asciiTheme="majorHAnsi" w:eastAsia="Times New Roman" w:hAnsiTheme="majorHAnsi" w:cstheme="majorHAnsi"/>
          <w:color w:val="000000"/>
        </w:rPr>
      </w:pPr>
      <w:r w:rsidRPr="00432DCD">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w:t>
      </w:r>
      <w:r w:rsidR="007D4F16" w:rsidRPr="00432DCD">
        <w:rPr>
          <w:rFonts w:asciiTheme="majorHAnsi" w:eastAsia="Times New Roman" w:hAnsiTheme="majorHAnsi" w:cstheme="majorHAnsi"/>
          <w:color w:val="000000"/>
        </w:rPr>
        <w:t xml:space="preserve">and </w:t>
      </w:r>
      <w:r w:rsidRPr="00432DCD">
        <w:rPr>
          <w:rFonts w:asciiTheme="majorHAnsi" w:eastAsia="Times New Roman" w:hAnsiTheme="majorHAnsi" w:cstheme="majorHAnsi"/>
          <w:color w:val="000000"/>
        </w:rPr>
        <w:t xml:space="preserve">avoiding the use of vulgar language and/or offensive or discriminatory comments (racial, ethnic, etc.). It’s the student’s responsibility to read and adhere to </w:t>
      </w:r>
      <w:r w:rsidRPr="00432DCD">
        <w:rPr>
          <w:rFonts w:asciiTheme="majorHAnsi" w:eastAsia="Times New Roman" w:hAnsiTheme="majorHAnsi" w:cstheme="majorHAnsi"/>
        </w:rPr>
        <w:t>the</w:t>
      </w:r>
      <w:r w:rsidRPr="00432DCD">
        <w:rPr>
          <w:rFonts w:asciiTheme="majorHAnsi" w:eastAsia="Times New Roman" w:hAnsiTheme="majorHAnsi" w:cstheme="majorHAnsi"/>
          <w:i/>
          <w:iCs/>
        </w:rPr>
        <w:t xml:space="preserve"> </w:t>
      </w:r>
      <w:hyperlink r:id="rId13" w:history="1">
        <w:r w:rsidRPr="00432DCD">
          <w:rPr>
            <w:rFonts w:asciiTheme="majorHAnsi" w:eastAsiaTheme="majorEastAsia" w:hAnsiTheme="majorHAnsi" w:cstheme="majorHAnsi"/>
            <w:color w:val="0000FF"/>
            <w:u w:val="single"/>
          </w:rPr>
          <w:t>Loyola University Code of Conduct</w:t>
        </w:r>
      </w:hyperlink>
      <w:r w:rsidRPr="00432DCD">
        <w:rPr>
          <w:rFonts w:asciiTheme="majorHAnsi" w:eastAsia="Times New Roman" w:hAnsiTheme="majorHAnsi" w:cstheme="majorHAnsi"/>
          <w:color w:val="000000"/>
        </w:rPr>
        <w:t xml:space="preserve">. </w:t>
      </w:r>
    </w:p>
    <w:p w14:paraId="5308BBC4" w14:textId="77777777" w:rsidR="00295F3C" w:rsidRPr="00432DCD" w:rsidRDefault="00295F3C" w:rsidP="00295F3C">
      <w:pPr>
        <w:widowControl w:val="0"/>
        <w:spacing w:before="120" w:after="120" w:line="240" w:lineRule="auto"/>
        <w:rPr>
          <w:rFonts w:asciiTheme="majorHAnsi" w:eastAsia="Times New Roman" w:hAnsiTheme="majorHAnsi" w:cstheme="majorHAnsi"/>
          <w:b/>
        </w:rPr>
      </w:pPr>
      <w:r w:rsidRPr="00432DCD">
        <w:rPr>
          <w:rFonts w:asciiTheme="majorHAnsi" w:eastAsia="Times New Roman" w:hAnsiTheme="majorHAnsi" w:cstheme="majorHAnsi"/>
          <w:b/>
        </w:rPr>
        <w:t>Privacy Policy – FERPA</w:t>
      </w:r>
    </w:p>
    <w:p w14:paraId="1118383B" w14:textId="77777777" w:rsidR="00295F3C" w:rsidRPr="00432DCD" w:rsidRDefault="00295F3C" w:rsidP="00295F3C">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432DCD">
          <w:rPr>
            <w:rFonts w:asciiTheme="majorHAnsi" w:eastAsiaTheme="majorEastAsia" w:hAnsiTheme="majorHAnsi" w:cstheme="majorHAnsi"/>
            <w:color w:val="0000FF"/>
            <w:u w:val="single"/>
          </w:rPr>
          <w:t>FERPA Act</w:t>
        </w:r>
        <w:r w:rsidRPr="00432DCD">
          <w:rPr>
            <w:rFonts w:asciiTheme="majorHAnsi" w:eastAsia="Times New Roman" w:hAnsiTheme="majorHAnsi" w:cstheme="majorHAnsi"/>
            <w:i/>
            <w:iCs/>
            <w:color w:val="0000FF"/>
            <w:u w:val="single"/>
          </w:rPr>
          <w:t xml:space="preserve"> </w:t>
        </w:r>
        <w:r w:rsidRPr="00432DCD">
          <w:rPr>
            <w:rFonts w:asciiTheme="majorHAnsi" w:eastAsia="Times New Roman" w:hAnsiTheme="majorHAnsi" w:cstheme="majorHAnsi"/>
            <w:color w:val="0000FF"/>
            <w:u w:val="single"/>
          </w:rPr>
          <w:t>at Loyola University</w:t>
        </w:r>
      </w:hyperlink>
      <w:r w:rsidRPr="00432DCD">
        <w:rPr>
          <w:rFonts w:asciiTheme="majorHAnsi" w:eastAsia="Times New Roman" w:hAnsiTheme="majorHAnsi" w:cstheme="majorHAnsi"/>
        </w:rPr>
        <w:t xml:space="preserve"> website or the </w:t>
      </w:r>
      <w:hyperlink r:id="rId15" w:history="1">
        <w:r w:rsidRPr="00432DCD">
          <w:rPr>
            <w:rFonts w:asciiTheme="majorHAnsi" w:eastAsiaTheme="majorEastAsia" w:hAnsiTheme="majorHAnsi" w:cstheme="majorHAnsi"/>
            <w:color w:val="0000FF"/>
            <w:u w:val="single"/>
          </w:rPr>
          <w:t>U.S Dept. of Education</w:t>
        </w:r>
        <w:r w:rsidRPr="00432DCD">
          <w:rPr>
            <w:rFonts w:asciiTheme="majorHAnsi" w:eastAsia="Times New Roman" w:hAnsiTheme="majorHAnsi" w:cstheme="majorHAnsi"/>
            <w:color w:val="0000FF"/>
            <w:u w:val="single"/>
          </w:rPr>
          <w:t xml:space="preserve"> website</w:t>
        </w:r>
      </w:hyperlink>
      <w:r w:rsidRPr="00432DCD">
        <w:rPr>
          <w:rFonts w:asciiTheme="majorHAnsi" w:eastAsia="Times New Roman" w:hAnsiTheme="majorHAnsi" w:cstheme="majorHAnsi"/>
        </w:rPr>
        <w:t>. Loyola University, e-mail, and Learning Management System meet FERPA requirements.</w:t>
      </w:r>
    </w:p>
    <w:p w14:paraId="6931E3BB" w14:textId="77777777" w:rsidR="00295F3C" w:rsidRPr="00432DCD" w:rsidRDefault="00295F3C" w:rsidP="00295F3C">
      <w:pPr>
        <w:widowControl w:val="0"/>
        <w:spacing w:before="120" w:after="120" w:line="240" w:lineRule="auto"/>
        <w:rPr>
          <w:rFonts w:asciiTheme="majorHAnsi" w:eastAsia="Times New Roman" w:hAnsiTheme="majorHAnsi" w:cstheme="majorHAnsi"/>
          <w:b/>
          <w:spacing w:val="6"/>
        </w:rPr>
      </w:pPr>
      <w:r w:rsidRPr="00432DCD">
        <w:rPr>
          <w:rFonts w:asciiTheme="majorHAnsi" w:eastAsia="Times New Roman" w:hAnsiTheme="majorHAnsi" w:cstheme="majorHAnsi"/>
          <w:b/>
          <w:spacing w:val="6"/>
        </w:rPr>
        <w:t>Third-Party and FERPA</w:t>
      </w:r>
    </w:p>
    <w:p w14:paraId="39FA74E5" w14:textId="77777777" w:rsidR="00295F3C" w:rsidRPr="00432DCD" w:rsidRDefault="00295F3C" w:rsidP="00295F3C">
      <w:pPr>
        <w:widowControl w:val="0"/>
        <w:spacing w:after="0" w:line="240" w:lineRule="auto"/>
        <w:ind w:left="144"/>
        <w:rPr>
          <w:rFonts w:asciiTheme="majorHAnsi" w:eastAsia="Times New Roman" w:hAnsiTheme="majorHAnsi" w:cstheme="majorHAnsi"/>
          <w:spacing w:val="6"/>
        </w:rPr>
      </w:pPr>
      <w:r w:rsidRPr="00432DCD">
        <w:rPr>
          <w:rFonts w:asciiTheme="majorHAnsi" w:eastAsia="Times New Roman" w:hAnsiTheme="majorHAnsi" w:cstheme="majorHAnsi"/>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863479D" w14:textId="77777777" w:rsidR="00295F3C" w:rsidRPr="00432DCD" w:rsidRDefault="00295F3C" w:rsidP="00295F3C">
      <w:pPr>
        <w:widowControl w:val="0"/>
        <w:spacing w:before="120" w:after="120" w:line="240" w:lineRule="auto"/>
        <w:rPr>
          <w:rFonts w:asciiTheme="majorHAnsi" w:eastAsia="Times New Roman" w:hAnsiTheme="majorHAnsi" w:cstheme="majorHAnsi"/>
          <w:b/>
          <w:iCs/>
        </w:rPr>
      </w:pPr>
      <w:r w:rsidRPr="00432DCD">
        <w:rPr>
          <w:rFonts w:asciiTheme="majorHAnsi" w:eastAsia="Times New Roman" w:hAnsiTheme="majorHAnsi" w:cstheme="majorHAnsi"/>
          <w:b/>
          <w:iCs/>
        </w:rPr>
        <w:lastRenderedPageBreak/>
        <w:t>Resources for Writing</w:t>
      </w:r>
    </w:p>
    <w:p w14:paraId="73BF2461" w14:textId="77777777" w:rsidR="00295F3C" w:rsidRPr="00432DCD" w:rsidRDefault="00295F3C" w:rsidP="00295F3C">
      <w:pPr>
        <w:widowControl w:val="0"/>
        <w:spacing w:after="0" w:line="240" w:lineRule="auto"/>
        <w:ind w:left="144"/>
        <w:rPr>
          <w:rFonts w:asciiTheme="majorHAnsi" w:eastAsia="Times New Roman" w:hAnsiTheme="majorHAnsi" w:cstheme="majorHAnsi"/>
          <w:color w:val="0000FF"/>
          <w:u w:val="single"/>
        </w:rPr>
      </w:pPr>
      <w:r w:rsidRPr="00432DCD">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432DCD">
          <w:rPr>
            <w:rFonts w:asciiTheme="majorHAnsi" w:eastAsiaTheme="majorEastAsia" w:hAnsiTheme="majorHAnsi" w:cstheme="majorHAnsi"/>
            <w:color w:val="0000FF"/>
            <w:u w:val="single"/>
          </w:rPr>
          <w:t>Writing Center Website</w:t>
        </w:r>
      </w:hyperlink>
      <w:r w:rsidRPr="00432DCD">
        <w:rPr>
          <w:rFonts w:asciiTheme="majorHAnsi" w:eastAsia="Times New Roman" w:hAnsiTheme="majorHAnsi" w:cstheme="majorHAnsi"/>
        </w:rPr>
        <w:t xml:space="preserve"> for additional information. Services are available at both WTC &amp; LSC. Resources for APA may be found here: </w:t>
      </w:r>
      <w:hyperlink r:id="rId17" w:history="1">
        <w:r w:rsidRPr="00432DCD">
          <w:rPr>
            <w:rStyle w:val="Hyperlink"/>
            <w:rFonts w:asciiTheme="majorHAnsi" w:hAnsiTheme="majorHAnsi" w:cstheme="majorHAnsi"/>
          </w:rPr>
          <w:t>http://owl.english.purdue.edu/owl/resource/560/01/</w:t>
        </w:r>
      </w:hyperlink>
    </w:p>
    <w:p w14:paraId="06E38EFC" w14:textId="77777777" w:rsidR="00295F3C" w:rsidRPr="00432DCD" w:rsidRDefault="00295F3C" w:rsidP="00295F3C">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432DCD">
        <w:rPr>
          <w:rFonts w:asciiTheme="majorHAnsi" w:eastAsia="Times New Roman" w:hAnsiTheme="majorHAnsi" w:cstheme="majorHAnsi"/>
          <w:b/>
          <w:bCs/>
          <w:color w:val="000000" w:themeColor="text1"/>
        </w:rPr>
        <w:t>Help with Technology – Help Desk</w:t>
      </w:r>
    </w:p>
    <w:p w14:paraId="62F102D5" w14:textId="77777777" w:rsidR="00295F3C" w:rsidRPr="00432DCD" w:rsidRDefault="00295F3C" w:rsidP="00295F3C">
      <w:pPr>
        <w:widowControl w:val="0"/>
        <w:spacing w:after="0" w:line="240" w:lineRule="auto"/>
        <w:ind w:left="144"/>
        <w:rPr>
          <w:rFonts w:asciiTheme="majorHAnsi" w:eastAsia="Times New Roman" w:hAnsiTheme="majorHAnsi" w:cstheme="majorHAnsi"/>
          <w:bCs/>
        </w:rPr>
      </w:pPr>
      <w:r w:rsidRPr="00432DCD">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432DCD">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432DCD">
          <w:rPr>
            <w:rFonts w:asciiTheme="majorHAnsi" w:eastAsia="Times New Roman" w:hAnsiTheme="majorHAnsi" w:cstheme="majorHAnsi"/>
            <w:bCs/>
            <w:color w:val="0000FF"/>
            <w:u w:val="single"/>
          </w:rPr>
          <w:t>ITSServiceDesk@luc.edu</w:t>
        </w:r>
      </w:hyperlink>
      <w:r w:rsidRPr="00432DCD">
        <w:rPr>
          <w:rFonts w:asciiTheme="majorHAnsi" w:eastAsia="Times New Roman" w:hAnsiTheme="majorHAnsi" w:cstheme="majorHAnsi"/>
          <w:bCs/>
        </w:rPr>
        <w:t xml:space="preserve">. Help Desk </w:t>
      </w:r>
      <w:hyperlink r:id="rId19" w:history="1">
        <w:r w:rsidRPr="00432DCD">
          <w:rPr>
            <w:rFonts w:asciiTheme="majorHAnsi" w:eastAsiaTheme="majorEastAsia" w:hAnsiTheme="majorHAnsi" w:cstheme="majorHAnsi"/>
            <w:bCs/>
            <w:color w:val="0000FF"/>
            <w:u w:val="single"/>
          </w:rPr>
          <w:t>Support Hours</w:t>
        </w:r>
      </w:hyperlink>
      <w:r w:rsidRPr="00432DCD">
        <w:rPr>
          <w:rFonts w:asciiTheme="majorHAnsi" w:eastAsia="Times New Roman" w:hAnsiTheme="majorHAnsi" w:cstheme="majorHAnsi"/>
          <w:bCs/>
        </w:rPr>
        <w:t>.</w:t>
      </w:r>
    </w:p>
    <w:p w14:paraId="53068270" w14:textId="77777777" w:rsidR="00295F3C" w:rsidRPr="00432DCD" w:rsidRDefault="00295F3C" w:rsidP="00295F3C">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432DCD">
        <w:rPr>
          <w:rFonts w:asciiTheme="majorHAnsi" w:eastAsia="Times New Roman" w:hAnsiTheme="majorHAnsi" w:cstheme="majorHAnsi"/>
          <w:b/>
          <w:bCs/>
          <w:color w:val="000000" w:themeColor="text1"/>
        </w:rPr>
        <w:t>Important Contact Information</w:t>
      </w:r>
    </w:p>
    <w:p w14:paraId="3BC6F375" w14:textId="77777777" w:rsidR="00295F3C" w:rsidRPr="00432DCD" w:rsidRDefault="00295F3C" w:rsidP="00295F3C">
      <w:pPr>
        <w:widowControl w:val="0"/>
        <w:spacing w:after="0" w:line="240" w:lineRule="auto"/>
        <w:ind w:left="144"/>
        <w:contextualSpacing/>
        <w:rPr>
          <w:rFonts w:asciiTheme="majorHAnsi" w:eastAsia="Times New Roman" w:hAnsiTheme="majorHAnsi" w:cstheme="majorHAnsi"/>
        </w:rPr>
      </w:pPr>
      <w:r w:rsidRPr="00432DCD">
        <w:rPr>
          <w:rFonts w:asciiTheme="majorHAnsi" w:eastAsia="Times New Roman" w:hAnsiTheme="majorHAnsi" w:cstheme="majorHAnsi"/>
          <w:spacing w:val="6"/>
        </w:rPr>
        <w:t xml:space="preserve">IT Help Desk: 773-508-4487, </w:t>
      </w:r>
      <w:hyperlink r:id="rId20" w:tgtFrame="_blank" w:history="1">
        <w:r w:rsidRPr="00432DCD">
          <w:rPr>
            <w:rFonts w:asciiTheme="majorHAnsi" w:eastAsia="Times New Roman" w:hAnsiTheme="majorHAnsi" w:cstheme="majorHAnsi"/>
            <w:color w:val="0000FF"/>
            <w:spacing w:val="6"/>
            <w:u w:val="single"/>
          </w:rPr>
          <w:t>IT Help Desk Website</w:t>
        </w:r>
      </w:hyperlink>
    </w:p>
    <w:p w14:paraId="5A769124" w14:textId="77777777" w:rsidR="00295F3C" w:rsidRPr="00432DCD" w:rsidRDefault="00295F3C" w:rsidP="00295F3C">
      <w:pPr>
        <w:widowControl w:val="0"/>
        <w:spacing w:after="0" w:line="240" w:lineRule="auto"/>
        <w:ind w:left="144"/>
        <w:contextualSpacing/>
        <w:rPr>
          <w:rFonts w:asciiTheme="majorHAnsi" w:eastAsia="Times New Roman" w:hAnsiTheme="majorHAnsi" w:cstheme="majorHAnsi"/>
        </w:rPr>
      </w:pPr>
      <w:r w:rsidRPr="00432DCD">
        <w:rPr>
          <w:rFonts w:asciiTheme="majorHAnsi" w:eastAsia="Times New Roman" w:hAnsiTheme="majorHAnsi" w:cstheme="majorHAnsi"/>
        </w:rPr>
        <w:t xml:space="preserve">Wellness Center: 773- 494-3810,  </w:t>
      </w:r>
      <w:hyperlink r:id="rId21" w:tgtFrame="_blank" w:history="1">
        <w:r w:rsidRPr="00432DCD">
          <w:rPr>
            <w:rFonts w:asciiTheme="majorHAnsi" w:eastAsia="Times New Roman" w:hAnsiTheme="majorHAnsi" w:cstheme="majorHAnsi"/>
            <w:color w:val="0000FF"/>
            <w:u w:val="single"/>
          </w:rPr>
          <w:t>Wellness Center Website</w:t>
        </w:r>
      </w:hyperlink>
      <w:r w:rsidRPr="00432DCD">
        <w:rPr>
          <w:rFonts w:asciiTheme="majorHAnsi" w:eastAsia="Times New Roman" w:hAnsiTheme="majorHAnsi" w:cstheme="majorHAnsi"/>
        </w:rPr>
        <w:br/>
      </w:r>
      <w:r w:rsidRPr="00432DCD">
        <w:rPr>
          <w:rFonts w:asciiTheme="majorHAnsi" w:eastAsia="Times New Roman" w:hAnsiTheme="majorHAnsi" w:cstheme="majorHAnsi"/>
          <w:spacing w:val="6"/>
        </w:rPr>
        <w:t xml:space="preserve">Writing Center: 312-915-6089, </w:t>
      </w:r>
      <w:hyperlink r:id="rId22" w:tgtFrame="_blank" w:history="1">
        <w:r w:rsidRPr="00432DCD">
          <w:rPr>
            <w:rFonts w:asciiTheme="majorHAnsi" w:eastAsia="Times New Roman" w:hAnsiTheme="majorHAnsi" w:cstheme="majorHAnsi"/>
            <w:color w:val="0000FF"/>
            <w:spacing w:val="6"/>
            <w:u w:val="single"/>
          </w:rPr>
          <w:t>Writing Center Website</w:t>
        </w:r>
      </w:hyperlink>
      <w:r w:rsidRPr="00432DCD">
        <w:rPr>
          <w:rFonts w:asciiTheme="majorHAnsi" w:eastAsia="Times New Roman" w:hAnsiTheme="majorHAnsi" w:cstheme="majorHAnsi"/>
        </w:rPr>
        <w:br/>
      </w:r>
      <w:r w:rsidRPr="00432DCD">
        <w:rPr>
          <w:rFonts w:asciiTheme="majorHAnsi" w:eastAsia="Times New Roman" w:hAnsiTheme="majorHAnsi" w:cstheme="majorHAnsi"/>
          <w:spacing w:val="6"/>
        </w:rPr>
        <w:t xml:space="preserve">Tutoring – Academic Excellence: 773-508-7708, </w:t>
      </w:r>
      <w:hyperlink r:id="rId23" w:tgtFrame="_blank" w:history="1">
        <w:r w:rsidRPr="00432DCD">
          <w:rPr>
            <w:rFonts w:asciiTheme="majorHAnsi" w:eastAsia="Times New Roman" w:hAnsiTheme="majorHAnsi" w:cstheme="majorHAnsi"/>
            <w:color w:val="0000FF"/>
            <w:spacing w:val="6"/>
            <w:u w:val="single"/>
          </w:rPr>
          <w:t>Tutoring Website</w:t>
        </w:r>
      </w:hyperlink>
      <w:r w:rsidRPr="00432DCD">
        <w:rPr>
          <w:rFonts w:asciiTheme="majorHAnsi" w:eastAsia="Times New Roman" w:hAnsiTheme="majorHAnsi" w:cstheme="majorHAnsi"/>
        </w:rPr>
        <w:br/>
      </w:r>
      <w:r w:rsidRPr="00432DCD">
        <w:rPr>
          <w:rFonts w:asciiTheme="majorHAnsi" w:eastAsia="Times New Roman" w:hAnsiTheme="majorHAnsi" w:cstheme="majorHAnsi"/>
          <w:spacing w:val="6"/>
        </w:rPr>
        <w:t xml:space="preserve">Ethics Hotline: 1-855-603-6988, </w:t>
      </w:r>
      <w:hyperlink r:id="rId24" w:tgtFrame="_blank" w:history="1">
        <w:r w:rsidRPr="00432DCD">
          <w:rPr>
            <w:rFonts w:asciiTheme="majorHAnsi" w:eastAsia="Times New Roman" w:hAnsiTheme="majorHAnsi" w:cstheme="majorHAnsi"/>
            <w:color w:val="0000FF"/>
            <w:spacing w:val="6"/>
            <w:u w:val="single"/>
          </w:rPr>
          <w:t>Ethics Hotline Website</w:t>
        </w:r>
      </w:hyperlink>
      <w:r w:rsidRPr="00432DCD">
        <w:rPr>
          <w:rFonts w:asciiTheme="majorHAnsi" w:eastAsia="Times New Roman" w:hAnsiTheme="majorHAnsi" w:cstheme="majorHAnsi"/>
        </w:rPr>
        <w:br/>
      </w:r>
      <w:r w:rsidRPr="00432DCD">
        <w:rPr>
          <w:rFonts w:asciiTheme="majorHAnsi" w:eastAsia="Times New Roman" w:hAnsiTheme="majorHAnsi" w:cstheme="majorHAnsi"/>
          <w:spacing w:val="6"/>
        </w:rPr>
        <w:t xml:space="preserve">Military Veteran Student Services: 773-508-7765, </w:t>
      </w:r>
      <w:hyperlink r:id="rId25" w:tgtFrame="_blank" w:history="1">
        <w:r w:rsidRPr="00432DCD">
          <w:rPr>
            <w:rFonts w:asciiTheme="majorHAnsi" w:eastAsia="Times New Roman" w:hAnsiTheme="majorHAnsi" w:cstheme="majorHAnsi"/>
            <w:color w:val="0000FF"/>
            <w:spacing w:val="6"/>
            <w:u w:val="single"/>
          </w:rPr>
          <w:t>Veteran Student Services Website</w:t>
        </w:r>
      </w:hyperlink>
      <w:r w:rsidRPr="00432DCD">
        <w:rPr>
          <w:rFonts w:asciiTheme="majorHAnsi" w:eastAsia="Times New Roman" w:hAnsiTheme="majorHAnsi" w:cstheme="majorHAnsi"/>
        </w:rPr>
        <w:br/>
      </w:r>
      <w:r w:rsidRPr="00432DCD">
        <w:rPr>
          <w:rFonts w:asciiTheme="majorHAnsi" w:eastAsia="Times New Roman" w:hAnsiTheme="majorHAnsi" w:cstheme="majorHAnsi"/>
          <w:spacing w:val="6"/>
        </w:rPr>
        <w:t xml:space="preserve">Library: 312-915-6622, </w:t>
      </w:r>
      <w:hyperlink r:id="rId26" w:tgtFrame="_blank" w:history="1">
        <w:r w:rsidRPr="00432DCD">
          <w:rPr>
            <w:rFonts w:asciiTheme="majorHAnsi" w:eastAsia="Times New Roman" w:hAnsiTheme="majorHAnsi" w:cstheme="majorHAnsi"/>
            <w:color w:val="0000FF"/>
            <w:spacing w:val="6"/>
            <w:u w:val="single"/>
          </w:rPr>
          <w:t>Library Website</w:t>
        </w:r>
      </w:hyperlink>
      <w:r w:rsidRPr="00432DCD">
        <w:rPr>
          <w:rFonts w:asciiTheme="majorHAnsi" w:eastAsia="Times New Roman" w:hAnsiTheme="majorHAnsi" w:cstheme="majorHAnsi"/>
        </w:rPr>
        <w:t> </w:t>
      </w:r>
    </w:p>
    <w:p w14:paraId="11AAF06A" w14:textId="77777777" w:rsidR="00295F3C" w:rsidRPr="00432DCD" w:rsidRDefault="00295F3C" w:rsidP="00295F3C">
      <w:pPr>
        <w:widowControl w:val="0"/>
        <w:spacing w:after="0" w:line="240" w:lineRule="auto"/>
        <w:ind w:left="144"/>
        <w:contextualSpacing/>
        <w:rPr>
          <w:rFonts w:asciiTheme="majorHAnsi" w:eastAsia="Times New Roman" w:hAnsiTheme="majorHAnsi" w:cstheme="majorHAnsi"/>
          <w:color w:val="0000FF"/>
          <w:spacing w:val="6"/>
          <w:u w:val="single"/>
        </w:rPr>
      </w:pPr>
      <w:r w:rsidRPr="00432DCD">
        <w:rPr>
          <w:rFonts w:asciiTheme="majorHAnsi" w:eastAsia="Times New Roman" w:hAnsiTheme="majorHAnsi" w:cstheme="majorHAnsi"/>
          <w:spacing w:val="6"/>
        </w:rPr>
        <w:t xml:space="preserve">Students Accessibility Center: 773-508-3700, </w:t>
      </w:r>
      <w:hyperlink r:id="rId27" w:tgtFrame="_blank" w:history="1">
        <w:r w:rsidRPr="00432DCD">
          <w:rPr>
            <w:rFonts w:asciiTheme="majorHAnsi" w:eastAsia="Times New Roman" w:hAnsiTheme="majorHAnsi" w:cstheme="majorHAnsi"/>
            <w:color w:val="0000FF"/>
            <w:spacing w:val="6"/>
            <w:u w:val="single"/>
          </w:rPr>
          <w:t>Students Accessibility Center Website</w:t>
        </w:r>
      </w:hyperlink>
    </w:p>
    <w:p w14:paraId="65D5E048" w14:textId="77777777" w:rsidR="00295F3C" w:rsidRPr="00432DCD" w:rsidRDefault="00295F3C" w:rsidP="00295F3C">
      <w:pPr>
        <w:widowControl w:val="0"/>
        <w:spacing w:before="240" w:after="120" w:line="240" w:lineRule="auto"/>
        <w:ind w:firstLine="72"/>
        <w:rPr>
          <w:rFonts w:asciiTheme="majorHAnsi" w:eastAsia="Times New Roman" w:hAnsiTheme="majorHAnsi" w:cstheme="majorHAnsi"/>
          <w:b/>
          <w:bCs/>
          <w:color w:val="C00000"/>
        </w:rPr>
      </w:pPr>
      <w:r w:rsidRPr="00432DCD">
        <w:rPr>
          <w:rFonts w:asciiTheme="majorHAnsi" w:eastAsia="Times New Roman" w:hAnsiTheme="majorHAnsi" w:cstheme="majorHAnsi"/>
          <w:b/>
          <w:bCs/>
          <w:color w:val="922247"/>
        </w:rPr>
        <w:t>ACADEMIC INTEGRITY, GRADING &amp; ASSIGNMENTS</w:t>
      </w:r>
    </w:p>
    <w:p w14:paraId="590A18D3" w14:textId="77777777" w:rsidR="00295F3C" w:rsidRPr="00432DCD" w:rsidRDefault="00295F3C" w:rsidP="00295F3C">
      <w:pPr>
        <w:widowControl w:val="0"/>
        <w:spacing w:before="120" w:after="120" w:line="240" w:lineRule="auto"/>
        <w:ind w:firstLine="72"/>
        <w:rPr>
          <w:rFonts w:asciiTheme="majorHAnsi" w:eastAsia="Times New Roman" w:hAnsiTheme="majorHAnsi" w:cstheme="majorHAnsi"/>
          <w:b/>
          <w:bCs/>
        </w:rPr>
      </w:pPr>
      <w:r w:rsidRPr="00432DCD">
        <w:rPr>
          <w:rFonts w:asciiTheme="majorHAnsi" w:eastAsia="Times New Roman" w:hAnsiTheme="majorHAnsi" w:cstheme="majorHAnsi"/>
          <w:b/>
          <w:bCs/>
        </w:rPr>
        <w:t>Academic Integrity and Plagiarism</w:t>
      </w:r>
    </w:p>
    <w:p w14:paraId="73673B5A" w14:textId="77777777" w:rsidR="00295F3C" w:rsidRPr="00432DCD" w:rsidRDefault="00295F3C" w:rsidP="00295F3C">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432DCD">
          <w:rPr>
            <w:rFonts w:asciiTheme="majorHAnsi" w:eastAsiaTheme="majorEastAsia" w:hAnsiTheme="majorHAnsi" w:cstheme="majorHAnsi"/>
            <w:color w:val="0000FF"/>
            <w:u w:val="single"/>
          </w:rPr>
          <w:t>information on plagiarism</w:t>
        </w:r>
      </w:hyperlink>
      <w:r w:rsidRPr="00432DCD">
        <w:rPr>
          <w:rFonts w:asciiTheme="majorHAnsi" w:eastAsia="Times New Roman" w:hAnsiTheme="majorHAnsi" w:cstheme="majorHAnsi"/>
        </w:rPr>
        <w:t>.</w:t>
      </w:r>
    </w:p>
    <w:p w14:paraId="5A5CF0B1" w14:textId="77777777" w:rsidR="00295F3C" w:rsidRPr="00432DCD" w:rsidRDefault="00295F3C" w:rsidP="00295F3C">
      <w:pPr>
        <w:widowControl w:val="0"/>
        <w:spacing w:after="0" w:line="240" w:lineRule="auto"/>
        <w:ind w:left="144" w:hanging="180"/>
        <w:rPr>
          <w:rFonts w:asciiTheme="majorHAnsi" w:eastAsia="Times New Roman" w:hAnsiTheme="majorHAnsi" w:cstheme="majorHAnsi"/>
        </w:rPr>
      </w:pPr>
    </w:p>
    <w:p w14:paraId="3A8AA006" w14:textId="77777777" w:rsidR="00295F3C" w:rsidRPr="00432DCD" w:rsidRDefault="00295F3C" w:rsidP="00295F3C">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Plagiarism is a serious ethical violation, the consequences of which can be a failure of a specific class and/or expulsion from the school</w:t>
      </w:r>
      <w:r w:rsidRPr="00432DCD">
        <w:rPr>
          <w:rFonts w:asciiTheme="majorHAnsi" w:eastAsia="Times New Roman" w:hAnsiTheme="majorHAnsi" w:cstheme="majorHAnsi"/>
          <w:b/>
          <w:bCs/>
        </w:rPr>
        <w:t xml:space="preserve">.  </w:t>
      </w:r>
      <w:r w:rsidRPr="00432DCD">
        <w:rPr>
          <w:rFonts w:asciiTheme="majorHAnsi" w:eastAsia="Times New Roman" w:hAnsiTheme="majorHAnsi" w:cstheme="majorHAnsi"/>
        </w:rPr>
        <w:t xml:space="preserve">Responsibilities of Academic Honesty are detailed in </w:t>
      </w:r>
      <w:hyperlink r:id="rId29" w:history="1">
        <w:r w:rsidRPr="00432DCD">
          <w:rPr>
            <w:rFonts w:asciiTheme="majorHAnsi" w:eastAsiaTheme="majorEastAsia" w:hAnsiTheme="majorHAnsi" w:cstheme="majorHAnsi"/>
            <w:color w:val="0000FF"/>
            <w:u w:val="single"/>
          </w:rPr>
          <w:t>the LUC BSW &amp; MSW Student Handbooks</w:t>
        </w:r>
      </w:hyperlink>
      <w:r w:rsidRPr="00432DCD">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432DCD">
          <w:rPr>
            <w:rFonts w:asciiTheme="majorHAnsi" w:eastAsia="Times New Roman" w:hAnsiTheme="majorHAnsi" w:cstheme="majorHAnsi"/>
            <w:color w:val="0000FF"/>
            <w:u w:val="single"/>
          </w:rPr>
          <w:t>WPA Statement on Best Practices</w:t>
        </w:r>
      </w:hyperlink>
      <w:r w:rsidRPr="00432DCD">
        <w:rPr>
          <w:rFonts w:asciiTheme="majorHAnsi" w:eastAsia="Times New Roman" w:hAnsiTheme="majorHAnsi" w:cstheme="majorHAnsi"/>
        </w:rPr>
        <w:t>.</w:t>
      </w:r>
    </w:p>
    <w:p w14:paraId="7329EB55" w14:textId="77777777" w:rsidR="00295F3C" w:rsidRPr="00432DCD" w:rsidRDefault="00295F3C" w:rsidP="00295F3C">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2F91D1B" w14:textId="77777777" w:rsidR="004B0933" w:rsidRPr="00432DCD" w:rsidRDefault="004B0933" w:rsidP="00295F3C">
      <w:pPr>
        <w:widowControl w:val="0"/>
        <w:tabs>
          <w:tab w:val="left" w:pos="0"/>
        </w:tabs>
        <w:spacing w:before="120" w:after="120" w:line="240" w:lineRule="auto"/>
        <w:rPr>
          <w:rFonts w:asciiTheme="majorHAnsi" w:eastAsia="Times New Roman" w:hAnsiTheme="majorHAnsi" w:cstheme="majorHAnsi"/>
          <w:b/>
        </w:rPr>
      </w:pPr>
    </w:p>
    <w:p w14:paraId="2A35FDF6" w14:textId="77777777" w:rsidR="00295F3C" w:rsidRPr="00432DCD" w:rsidRDefault="00295F3C" w:rsidP="00295F3C">
      <w:pPr>
        <w:widowControl w:val="0"/>
        <w:tabs>
          <w:tab w:val="left" w:pos="0"/>
        </w:tabs>
        <w:spacing w:before="120" w:after="120" w:line="240" w:lineRule="auto"/>
        <w:rPr>
          <w:rFonts w:asciiTheme="majorHAnsi" w:eastAsia="Times New Roman" w:hAnsiTheme="majorHAnsi" w:cstheme="majorHAnsi"/>
          <w:b/>
        </w:rPr>
      </w:pPr>
      <w:r w:rsidRPr="00432DCD">
        <w:rPr>
          <w:rFonts w:asciiTheme="majorHAnsi" w:eastAsia="Times New Roman" w:hAnsiTheme="majorHAnsi" w:cstheme="majorHAnsi"/>
          <w:b/>
        </w:rPr>
        <w:t>Turn-It-In</w:t>
      </w:r>
    </w:p>
    <w:p w14:paraId="745C975D" w14:textId="77777777" w:rsidR="00295F3C" w:rsidRPr="00432DCD" w:rsidRDefault="00295F3C" w:rsidP="00295F3C">
      <w:pPr>
        <w:widowControl w:val="0"/>
        <w:tabs>
          <w:tab w:val="left" w:pos="0"/>
        </w:tabs>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bCs/>
        </w:rPr>
        <w:t>By</w:t>
      </w:r>
      <w:r w:rsidRPr="00432DCD">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w:t>
      </w:r>
      <w:r w:rsidRPr="00432DCD">
        <w:rPr>
          <w:rFonts w:asciiTheme="majorHAnsi" w:eastAsia="Times New Roman" w:hAnsiTheme="majorHAnsi" w:cstheme="majorHAnsi"/>
        </w:rPr>
        <w:lastRenderedPageBreak/>
        <w:t xml:space="preserve">subject to detection of plagiarism using the Turn-it-in database. To learn about their usage policy, visit the </w:t>
      </w:r>
      <w:hyperlink r:id="rId31" w:history="1">
        <w:r w:rsidRPr="00432DCD">
          <w:rPr>
            <w:rFonts w:asciiTheme="majorHAnsi" w:eastAsiaTheme="majorEastAsia" w:hAnsiTheme="majorHAnsi" w:cstheme="majorHAnsi"/>
            <w:color w:val="4472C4" w:themeColor="accent1"/>
            <w:u w:val="single"/>
          </w:rPr>
          <w:t>Turn-It-In</w:t>
        </w:r>
      </w:hyperlink>
      <w:r w:rsidRPr="00432DCD">
        <w:rPr>
          <w:rFonts w:asciiTheme="majorHAnsi" w:eastAsia="Times New Roman" w:hAnsiTheme="majorHAnsi" w:cstheme="majorHAnsi"/>
          <w:color w:val="4472C4" w:themeColor="accent1"/>
        </w:rPr>
        <w:t xml:space="preserve"> </w:t>
      </w:r>
      <w:r w:rsidRPr="00432DCD">
        <w:rPr>
          <w:rFonts w:asciiTheme="majorHAnsi" w:eastAsia="Times New Roman" w:hAnsiTheme="majorHAnsi" w:cstheme="majorHAnsi"/>
        </w:rPr>
        <w:t>website.</w:t>
      </w:r>
    </w:p>
    <w:p w14:paraId="1F27B230" w14:textId="77777777" w:rsidR="00295F3C" w:rsidRPr="00432DCD" w:rsidRDefault="00295F3C" w:rsidP="00295F3C">
      <w:pPr>
        <w:widowControl w:val="0"/>
        <w:spacing w:before="120" w:after="120" w:line="240" w:lineRule="auto"/>
        <w:rPr>
          <w:rFonts w:asciiTheme="majorHAnsi" w:eastAsia="Times New Roman" w:hAnsiTheme="majorHAnsi" w:cstheme="majorHAnsi"/>
          <w:b/>
        </w:rPr>
      </w:pPr>
      <w:r w:rsidRPr="00432DCD">
        <w:rPr>
          <w:rFonts w:asciiTheme="majorHAnsi" w:eastAsia="Times New Roman" w:hAnsiTheme="majorHAnsi" w:cstheme="majorHAnsi"/>
          <w:b/>
        </w:rPr>
        <w:t>Academic Warnings</w:t>
      </w:r>
    </w:p>
    <w:p w14:paraId="50EBA863" w14:textId="15252267" w:rsidR="00295F3C" w:rsidRPr="00432DCD" w:rsidRDefault="00295F3C" w:rsidP="00295F3C">
      <w:pPr>
        <w:widowControl w:val="0"/>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432DCD">
          <w:rPr>
            <w:rFonts w:asciiTheme="majorHAnsi" w:eastAsia="SimSun" w:hAnsiTheme="majorHAnsi" w:cstheme="majorHAnsi"/>
            <w:color w:val="0000FF"/>
            <w:spacing w:val="6"/>
            <w:u w:val="single"/>
          </w:rPr>
          <w:t>LUC SSW BSW &amp; MSW Student Handbooks</w:t>
        </w:r>
      </w:hyperlink>
      <w:r w:rsidRPr="00432DCD">
        <w:rPr>
          <w:rFonts w:asciiTheme="majorHAnsi" w:eastAsia="SimSun" w:hAnsiTheme="majorHAnsi" w:cstheme="majorHAnsi"/>
          <w:spacing w:val="6"/>
        </w:rPr>
        <w:t xml:space="preserve"> </w:t>
      </w:r>
      <w:r w:rsidRPr="00432DCD">
        <w:rPr>
          <w:rFonts w:asciiTheme="majorHAnsi" w:eastAsia="Times New Roman" w:hAnsiTheme="majorHAnsi" w:cstheme="majorHAnsi"/>
        </w:rPr>
        <w:t>for additional information regarding academic concerns.</w:t>
      </w:r>
    </w:p>
    <w:p w14:paraId="4CA59638" w14:textId="77777777" w:rsidR="004A0841" w:rsidRPr="00432DCD" w:rsidRDefault="004A0841" w:rsidP="00624EF5">
      <w:pPr>
        <w:widowControl w:val="0"/>
        <w:spacing w:after="0" w:line="240" w:lineRule="auto"/>
        <w:rPr>
          <w:rFonts w:asciiTheme="majorHAnsi" w:eastAsia="Times New Roman" w:hAnsiTheme="majorHAnsi" w:cstheme="majorHAnsi"/>
        </w:rPr>
      </w:pPr>
    </w:p>
    <w:p w14:paraId="7BA7CCB5" w14:textId="77777777" w:rsidR="00295F3C" w:rsidRPr="00432DCD" w:rsidRDefault="00295F3C" w:rsidP="00F4016D">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432DCD">
        <w:rPr>
          <w:rFonts w:asciiTheme="majorHAnsi" w:eastAsia="Times New Roman" w:hAnsiTheme="majorHAnsi" w:cstheme="majorHAnsi"/>
          <w:b/>
        </w:rPr>
        <w:t>Grading Criteria</w:t>
      </w:r>
    </w:p>
    <w:p w14:paraId="6F65276C" w14:textId="7DD1A6EE" w:rsidR="00295F3C" w:rsidRPr="00432DCD" w:rsidRDefault="00865598" w:rsidP="00865598">
      <w:pPr>
        <w:shd w:val="clear" w:color="auto" w:fill="FFFFFF"/>
        <w:spacing w:after="0" w:line="240" w:lineRule="auto"/>
        <w:rPr>
          <w:rFonts w:asciiTheme="majorHAnsi" w:eastAsia="Times New Roman" w:hAnsiTheme="majorHAnsi" w:cstheme="majorHAnsi"/>
          <w:color w:val="212121"/>
        </w:rPr>
      </w:pPr>
      <w:r w:rsidRPr="00432DCD">
        <w:rPr>
          <w:rFonts w:asciiTheme="majorHAnsi" w:eastAsia="Times New Roman" w:hAnsiTheme="majorHAnsi" w:cstheme="majorHAnsi"/>
          <w:color w:val="212121"/>
        </w:rPr>
        <w:t>Gra</w:t>
      </w:r>
      <w:r w:rsidR="000C762F" w:rsidRPr="00432DCD">
        <w:rPr>
          <w:rFonts w:asciiTheme="majorHAnsi" w:eastAsia="Times New Roman" w:hAnsiTheme="majorHAnsi" w:cstheme="majorHAnsi"/>
          <w:color w:val="212121"/>
        </w:rPr>
        <w:t>des are based on the following criteria:</w:t>
      </w:r>
    </w:p>
    <w:p w14:paraId="6EFDF12B" w14:textId="77777777" w:rsidR="00CC5475" w:rsidRPr="00432DCD" w:rsidRDefault="00CC5475" w:rsidP="00865598">
      <w:pPr>
        <w:shd w:val="clear" w:color="auto" w:fill="FFFFFF"/>
        <w:spacing w:after="0" w:line="240" w:lineRule="auto"/>
        <w:rPr>
          <w:rFonts w:asciiTheme="majorHAnsi" w:eastAsia="Times New Roman" w:hAnsiTheme="majorHAnsi" w:cstheme="majorHAnsi"/>
          <w:color w:val="212121"/>
        </w:rPr>
      </w:pPr>
    </w:p>
    <w:p w14:paraId="24A5F9F2" w14:textId="77777777" w:rsidR="00CC5475" w:rsidRPr="00432DCD" w:rsidRDefault="00CC5475" w:rsidP="00CC5475">
      <w:pPr>
        <w:spacing w:after="0" w:line="240" w:lineRule="auto"/>
        <w:rPr>
          <w:rFonts w:asciiTheme="majorHAnsi" w:eastAsiaTheme="minorEastAsia" w:hAnsiTheme="majorHAnsi" w:cstheme="majorHAnsi"/>
        </w:rPr>
      </w:pPr>
      <w:r w:rsidRPr="00432DCD">
        <w:rPr>
          <w:rFonts w:asciiTheme="majorHAnsi" w:eastAsiaTheme="minorEastAsia" w:hAnsiTheme="majorHAnsi" w:cstheme="majorHAnsi"/>
          <w:b/>
          <w:bCs/>
        </w:rPr>
        <w:t>A</w:t>
      </w:r>
      <w:r w:rsidRPr="00432DCD">
        <w:rPr>
          <w:rFonts w:asciiTheme="majorHAnsi" w:eastAsiaTheme="minorEastAsia" w:hAnsiTheme="majorHAnsi" w:cstheme="majorHAns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0E72710B" w14:textId="77777777" w:rsidR="00CC5475" w:rsidRPr="00432DCD" w:rsidRDefault="00CC5475" w:rsidP="00CC5475">
      <w:pPr>
        <w:spacing w:after="0" w:line="240" w:lineRule="auto"/>
        <w:rPr>
          <w:rFonts w:asciiTheme="majorHAnsi" w:eastAsiaTheme="minorEastAsia" w:hAnsiTheme="majorHAnsi" w:cstheme="majorHAnsi"/>
        </w:rPr>
      </w:pPr>
      <w:r w:rsidRPr="00432DCD">
        <w:rPr>
          <w:rFonts w:asciiTheme="majorHAnsi" w:eastAsiaTheme="minorEastAsia" w:hAnsiTheme="majorHAnsi" w:cstheme="majorHAnsi"/>
          <w:b/>
          <w:bCs/>
        </w:rPr>
        <w:t>B</w:t>
      </w:r>
      <w:r w:rsidRPr="00432DCD">
        <w:rPr>
          <w:rFonts w:asciiTheme="majorHAnsi" w:eastAsiaTheme="minorEastAsia" w:hAnsiTheme="majorHAnsi" w:cstheme="majorHAnsi"/>
        </w:rPr>
        <w:t xml:space="preserve"> = Fully meets graduate-level standards. This grade will be assigned to tasks and assignments in which all the steps have been satisfactorily completed showing a combination of the appropriate use of theories, principles, and precise descriptions of practice.</w:t>
      </w:r>
    </w:p>
    <w:p w14:paraId="576758FC" w14:textId="77777777" w:rsidR="00CC5475" w:rsidRPr="00432DCD" w:rsidRDefault="00CC5475" w:rsidP="00CC5475">
      <w:pPr>
        <w:spacing w:after="0" w:line="240" w:lineRule="auto"/>
        <w:rPr>
          <w:rFonts w:asciiTheme="majorHAnsi" w:eastAsiaTheme="minorEastAsia" w:hAnsiTheme="majorHAnsi" w:cstheme="majorHAnsi"/>
        </w:rPr>
      </w:pPr>
      <w:r w:rsidRPr="00432DCD">
        <w:rPr>
          <w:rFonts w:asciiTheme="majorHAnsi" w:eastAsiaTheme="minorEastAsia" w:hAnsiTheme="majorHAnsi" w:cstheme="majorHAnsi"/>
          <w:b/>
          <w:bCs/>
        </w:rPr>
        <w:t>C</w:t>
      </w:r>
      <w:r w:rsidRPr="00432DCD">
        <w:rPr>
          <w:rFonts w:asciiTheme="majorHAnsi" w:eastAsiaTheme="minorEastAsia" w:hAnsiTheme="majorHAnsi" w:cstheme="majorHAnsi"/>
        </w:rPr>
        <w:t xml:space="preserve"> = Performance, in general, is not satisfactory and is below the graduate level standard, all the requirements of the task or assignment have been completed.</w:t>
      </w:r>
    </w:p>
    <w:p w14:paraId="32CD98E9" w14:textId="77777777" w:rsidR="00CC5475" w:rsidRPr="00432DCD" w:rsidRDefault="00CC5475" w:rsidP="00CC5475">
      <w:pPr>
        <w:spacing w:after="0" w:line="240" w:lineRule="auto"/>
        <w:rPr>
          <w:rFonts w:asciiTheme="majorHAnsi" w:eastAsiaTheme="minorEastAsia" w:hAnsiTheme="majorHAnsi" w:cstheme="majorHAnsi"/>
        </w:rPr>
      </w:pPr>
      <w:r w:rsidRPr="00432DCD">
        <w:rPr>
          <w:rFonts w:asciiTheme="majorHAnsi" w:eastAsiaTheme="minorEastAsia" w:hAnsiTheme="majorHAnsi" w:cstheme="majorHAnsi"/>
          <w:b/>
          <w:bCs/>
        </w:rPr>
        <w:t xml:space="preserve">D </w:t>
      </w:r>
      <w:r w:rsidRPr="00432DCD">
        <w:rPr>
          <w:rFonts w:asciiTheme="majorHAnsi" w:eastAsiaTheme="minorEastAsia" w:hAnsiTheme="majorHAnsi" w:cstheme="majorHAnsi"/>
        </w:rPr>
        <w:t>= Performance, in general, is not adequate. The student must re-take the course.</w:t>
      </w:r>
    </w:p>
    <w:p w14:paraId="146FE290" w14:textId="77777777" w:rsidR="00CC5475" w:rsidRPr="00432DCD" w:rsidRDefault="00CC5475" w:rsidP="00CC5475">
      <w:pPr>
        <w:spacing w:after="0" w:line="240" w:lineRule="auto"/>
        <w:rPr>
          <w:rFonts w:asciiTheme="majorHAnsi" w:eastAsiaTheme="minorEastAsia" w:hAnsiTheme="majorHAnsi" w:cstheme="majorHAnsi"/>
        </w:rPr>
      </w:pPr>
      <w:r w:rsidRPr="00432DCD">
        <w:rPr>
          <w:rFonts w:asciiTheme="majorHAnsi" w:eastAsiaTheme="minorEastAsia" w:hAnsiTheme="majorHAnsi" w:cstheme="majorHAnsi"/>
          <w:b/>
          <w:bCs/>
        </w:rPr>
        <w:t>F</w:t>
      </w:r>
      <w:r w:rsidRPr="00432DCD">
        <w:rPr>
          <w:rFonts w:asciiTheme="majorHAnsi" w:eastAsiaTheme="minorEastAsia" w:hAnsiTheme="majorHAnsi" w:cstheme="majorHAnsi"/>
        </w:rPr>
        <w:t xml:space="preserve"> = Failure. The performance and quality of work are not satisfactory, or some parts of the tasks or assignments have not been completed.</w:t>
      </w:r>
    </w:p>
    <w:p w14:paraId="0A2745B8" w14:textId="57061A6F" w:rsidR="00295F3C" w:rsidRPr="00432DCD" w:rsidRDefault="00CC5475" w:rsidP="00CC5475">
      <w:pPr>
        <w:shd w:val="clear" w:color="auto" w:fill="FFFFFF"/>
        <w:spacing w:after="0" w:line="240" w:lineRule="auto"/>
        <w:rPr>
          <w:rFonts w:asciiTheme="majorHAnsi" w:eastAsia="Times New Roman" w:hAnsiTheme="majorHAnsi" w:cstheme="majorHAnsi"/>
          <w:color w:val="212121"/>
        </w:rPr>
      </w:pPr>
      <w:r w:rsidRPr="00432DCD">
        <w:rPr>
          <w:rFonts w:asciiTheme="majorHAnsi" w:eastAsiaTheme="minorEastAsia" w:hAnsiTheme="majorHAnsi" w:cstheme="majorHAnsi"/>
          <w:b/>
          <w:bCs/>
        </w:rPr>
        <w:t xml:space="preserve">I </w:t>
      </w:r>
      <w:r w:rsidRPr="00432DCD">
        <w:rPr>
          <w:rFonts w:asciiTheme="majorHAnsi" w:eastAsiaTheme="minorEastAsia" w:hAnsiTheme="majorHAnsi" w:cstheme="majorHAnsi"/>
        </w:rPr>
        <w:t xml:space="preserve">= At the discretion of the section Instructor a temporary grade of </w:t>
      </w:r>
      <w:r w:rsidRPr="00432DCD">
        <w:rPr>
          <w:rFonts w:asciiTheme="majorHAnsi" w:eastAsiaTheme="minorEastAsia" w:hAnsiTheme="majorHAnsi" w:cstheme="majorHAnsi"/>
          <w:b/>
          <w:bCs/>
        </w:rPr>
        <w:t>Incomplete</w:t>
      </w:r>
      <w:r w:rsidRPr="00432DCD">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r w:rsidRPr="00432DCD">
        <w:rPr>
          <w:rFonts w:asciiTheme="majorHAnsi" w:eastAsia="Times New Roman" w:hAnsiTheme="majorHAnsi" w:cstheme="majorHAnsi"/>
          <w:color w:val="212121"/>
        </w:rPr>
        <w:t>.</w:t>
      </w:r>
    </w:p>
    <w:p w14:paraId="2030F86E" w14:textId="77777777" w:rsidR="00FC52F2" w:rsidRPr="00432DCD" w:rsidRDefault="00FC52F2" w:rsidP="00CC5475">
      <w:pPr>
        <w:shd w:val="clear" w:color="auto" w:fill="FFFFFF"/>
        <w:spacing w:after="0" w:line="240" w:lineRule="auto"/>
        <w:rPr>
          <w:rFonts w:asciiTheme="majorHAnsi" w:eastAsia="Times New Roman" w:hAnsiTheme="majorHAnsi" w:cstheme="majorHAnsi"/>
          <w:color w:val="212121"/>
        </w:rPr>
      </w:pPr>
    </w:p>
    <w:p w14:paraId="1FAA5872" w14:textId="3AF82C57" w:rsidR="00295F3C" w:rsidRPr="00432DCD" w:rsidRDefault="00295F3C" w:rsidP="00295F3C">
      <w:pPr>
        <w:pStyle w:val="Heading3"/>
        <w:numPr>
          <w:ilvl w:val="0"/>
          <w:numId w:val="0"/>
        </w:numPr>
        <w:spacing w:before="120" w:after="120"/>
        <w:rPr>
          <w:rFonts w:asciiTheme="majorHAnsi" w:hAnsiTheme="majorHAnsi" w:cstheme="majorHAnsi"/>
          <w:b/>
          <w:i w:val="0"/>
          <w:spacing w:val="6"/>
          <w:sz w:val="22"/>
          <w:szCs w:val="22"/>
        </w:rPr>
      </w:pPr>
      <w:r w:rsidRPr="00432DCD">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Description w:val="Grades with corresponding percentage points"/>
      </w:tblPr>
      <w:tblGrid>
        <w:gridCol w:w="1035"/>
        <w:gridCol w:w="2310"/>
      </w:tblGrid>
      <w:tr w:rsidR="00FC52F2" w:rsidRPr="00432DCD" w14:paraId="3BFCAF3E" w14:textId="77777777" w:rsidTr="00C625C4">
        <w:trPr>
          <w:trHeight w:val="15"/>
          <w:tblHeader/>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215D8ED1" w14:textId="77777777" w:rsidR="00FC52F2" w:rsidRPr="00432DCD" w:rsidRDefault="00FC52F2" w:rsidP="00251C8C">
            <w:pPr>
              <w:rPr>
                <w:rFonts w:asciiTheme="majorHAnsi" w:eastAsiaTheme="minorEastAsia" w:hAnsiTheme="majorHAnsi" w:cstheme="majorHAnsi"/>
                <w:b/>
                <w:bCs/>
              </w:rPr>
            </w:pPr>
            <w:r w:rsidRPr="00432DCD">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1D3CAE70" w14:textId="77777777" w:rsidR="00FC52F2" w:rsidRPr="00432DCD" w:rsidRDefault="00FC52F2" w:rsidP="00251C8C">
            <w:pPr>
              <w:jc w:val="cente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Percentage (%)</w:t>
            </w:r>
          </w:p>
        </w:tc>
      </w:tr>
      <w:tr w:rsidR="00FC52F2" w:rsidRPr="00432DCD" w14:paraId="3D4B4E83" w14:textId="77777777" w:rsidTr="00251C8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67DBABF9"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7161501D"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96 – 100</w:t>
            </w:r>
          </w:p>
        </w:tc>
      </w:tr>
      <w:tr w:rsidR="00FC52F2" w:rsidRPr="00432DCD" w14:paraId="0E31B238" w14:textId="77777777" w:rsidTr="00251C8C">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0D0FD9AD"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341E6C68"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92 – 95</w:t>
            </w:r>
          </w:p>
        </w:tc>
      </w:tr>
      <w:tr w:rsidR="00FC52F2" w:rsidRPr="00432DCD" w14:paraId="75825F8C" w14:textId="77777777" w:rsidTr="00251C8C">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238EB90E"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355E1618"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88 – 91</w:t>
            </w:r>
          </w:p>
        </w:tc>
      </w:tr>
      <w:tr w:rsidR="00FC52F2" w:rsidRPr="00432DCD" w14:paraId="16DDE83D"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5986CFB"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3999B0B"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84 – 87</w:t>
            </w:r>
          </w:p>
        </w:tc>
      </w:tr>
      <w:tr w:rsidR="00FC52F2" w:rsidRPr="00432DCD" w14:paraId="7289AA84"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A232D92"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29829D6"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80 – 83</w:t>
            </w:r>
          </w:p>
        </w:tc>
      </w:tr>
      <w:tr w:rsidR="00FC52F2" w:rsidRPr="00432DCD" w14:paraId="19384F40"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65F7780"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778328E"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76 – 79</w:t>
            </w:r>
          </w:p>
        </w:tc>
      </w:tr>
      <w:tr w:rsidR="00FC52F2" w:rsidRPr="00432DCD" w14:paraId="3E3ED712"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044FFAD"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21156E2"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72 – 75</w:t>
            </w:r>
          </w:p>
        </w:tc>
      </w:tr>
      <w:tr w:rsidR="00FC52F2" w:rsidRPr="00432DCD" w14:paraId="705E3DC4"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BCDA582"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B532924"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68 – 71</w:t>
            </w:r>
          </w:p>
        </w:tc>
      </w:tr>
      <w:tr w:rsidR="00FC52F2" w:rsidRPr="00432DCD" w14:paraId="249F7D04"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A74736C"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07CF3BE"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64 – 67</w:t>
            </w:r>
          </w:p>
        </w:tc>
      </w:tr>
      <w:tr w:rsidR="00FC52F2" w:rsidRPr="00432DCD" w14:paraId="74E246D9" w14:textId="77777777" w:rsidTr="00251C8C">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58BD6C0"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0BA447D"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60 – 63</w:t>
            </w:r>
          </w:p>
        </w:tc>
      </w:tr>
      <w:tr w:rsidR="00FC52F2" w:rsidRPr="00432DCD" w14:paraId="5E0E631A" w14:textId="77777777" w:rsidTr="00251C8C">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27C4F210" w14:textId="77777777" w:rsidR="00FC52F2" w:rsidRPr="00432DCD" w:rsidRDefault="00FC52F2" w:rsidP="00251C8C">
            <w:pPr>
              <w:rPr>
                <w:rFonts w:asciiTheme="majorHAnsi" w:eastAsiaTheme="minorEastAsia" w:hAnsiTheme="majorHAnsi" w:cstheme="majorHAnsi"/>
                <w:b/>
                <w:bCs/>
                <w:color w:val="000000" w:themeColor="text1"/>
              </w:rPr>
            </w:pPr>
            <w:r w:rsidRPr="00432DCD">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98713C6" w14:textId="77777777" w:rsidR="00FC52F2" w:rsidRPr="00432DCD" w:rsidRDefault="00FC52F2" w:rsidP="00251C8C">
            <w:pPr>
              <w:jc w:val="center"/>
              <w:rPr>
                <w:rFonts w:asciiTheme="majorHAnsi" w:eastAsiaTheme="minorEastAsia" w:hAnsiTheme="majorHAnsi" w:cstheme="majorHAnsi"/>
                <w:color w:val="000000" w:themeColor="text1"/>
              </w:rPr>
            </w:pPr>
            <w:r w:rsidRPr="00432DCD">
              <w:rPr>
                <w:rFonts w:asciiTheme="majorHAnsi" w:eastAsiaTheme="minorEastAsia" w:hAnsiTheme="majorHAnsi" w:cstheme="majorHAnsi"/>
                <w:color w:val="000000" w:themeColor="text1"/>
              </w:rPr>
              <w:t>Below 60</w:t>
            </w:r>
          </w:p>
        </w:tc>
      </w:tr>
    </w:tbl>
    <w:p w14:paraId="5DC9CA2A" w14:textId="77777777" w:rsidR="00FC52F2" w:rsidRPr="00432DCD" w:rsidRDefault="00FC52F2" w:rsidP="00FC52F2">
      <w:pPr>
        <w:spacing w:after="0"/>
        <w:rPr>
          <w:rFonts w:asciiTheme="majorHAnsi" w:hAnsiTheme="majorHAnsi" w:cstheme="majorHAnsi"/>
        </w:rPr>
      </w:pPr>
    </w:p>
    <w:p w14:paraId="27934587" w14:textId="77777777" w:rsidR="00295F3C" w:rsidRPr="00432DCD" w:rsidRDefault="00295F3C" w:rsidP="00FD267E">
      <w:pPr>
        <w:spacing w:after="0" w:line="240" w:lineRule="auto"/>
        <w:rPr>
          <w:rFonts w:asciiTheme="majorHAnsi" w:hAnsiTheme="majorHAnsi" w:cstheme="majorHAnsi"/>
          <w:b/>
          <w:spacing w:val="6"/>
        </w:rPr>
      </w:pPr>
      <w:r w:rsidRPr="00432DCD">
        <w:rPr>
          <w:rFonts w:asciiTheme="majorHAnsi" w:hAnsiTheme="majorHAnsi" w:cstheme="majorHAnsi"/>
          <w:b/>
          <w:spacing w:val="6"/>
        </w:rPr>
        <w:t>Grade of “Incomplete”</w:t>
      </w:r>
    </w:p>
    <w:p w14:paraId="5C51049B" w14:textId="13F2FBD6" w:rsidR="00A47BDC" w:rsidRPr="00432DCD" w:rsidRDefault="00A47BDC" w:rsidP="002154B2">
      <w:pPr>
        <w:spacing w:after="0"/>
        <w:rPr>
          <w:rFonts w:asciiTheme="majorHAnsi" w:eastAsiaTheme="minorEastAsia" w:hAnsiTheme="majorHAnsi" w:cstheme="majorHAnsi"/>
        </w:rPr>
      </w:pPr>
      <w:r w:rsidRPr="00432DCD">
        <w:rPr>
          <w:rFonts w:asciiTheme="majorHAnsi" w:eastAsiaTheme="minorEastAsia" w:hAnsiTheme="majorHAnsi" w:cstheme="majorHAnsi"/>
        </w:rPr>
        <w:t xml:space="preserve">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w:t>
      </w:r>
      <w:r w:rsidRPr="00432DCD">
        <w:rPr>
          <w:rFonts w:asciiTheme="majorHAnsi" w:eastAsiaTheme="minorEastAsia" w:hAnsiTheme="majorHAnsi" w:cstheme="majorHAnsi"/>
        </w:rPr>
        <w:lastRenderedPageBreak/>
        <w:t>request must be approved and signed by the instructor and the student with final approval of the program director. If the student fails to complete the request or receive appropriate approval, the final grade will be F.</w:t>
      </w:r>
    </w:p>
    <w:p w14:paraId="1E4282A7" w14:textId="77777777" w:rsidR="00196402" w:rsidRPr="00432DCD" w:rsidRDefault="00196402" w:rsidP="00196402">
      <w:pPr>
        <w:spacing w:before="120" w:after="120" w:line="240" w:lineRule="auto"/>
        <w:rPr>
          <w:rFonts w:asciiTheme="majorHAnsi" w:hAnsiTheme="majorHAnsi" w:cstheme="majorHAnsi"/>
          <w:b/>
          <w:spacing w:val="6"/>
        </w:rPr>
      </w:pPr>
      <w:r w:rsidRPr="00432DCD">
        <w:rPr>
          <w:rFonts w:asciiTheme="majorHAnsi" w:hAnsiTheme="majorHAnsi" w:cstheme="majorHAnsi"/>
          <w:b/>
          <w:spacing w:val="6"/>
        </w:rPr>
        <w:t xml:space="preserve">Use of Rubrics as an Evaluation Tool </w:t>
      </w:r>
    </w:p>
    <w:p w14:paraId="789AF9B0" w14:textId="77777777" w:rsidR="00196402" w:rsidRPr="00432DCD" w:rsidRDefault="00196402" w:rsidP="00196402">
      <w:pPr>
        <w:spacing w:after="0" w:line="240" w:lineRule="auto"/>
        <w:ind w:left="144"/>
        <w:rPr>
          <w:rFonts w:asciiTheme="majorHAnsi" w:eastAsiaTheme="minorEastAsia" w:hAnsiTheme="majorHAnsi" w:cstheme="majorHAnsi"/>
        </w:rPr>
      </w:pPr>
      <w:r w:rsidRPr="00432DCD">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2840E326" w14:textId="77777777" w:rsidR="00196402" w:rsidRPr="00432DCD" w:rsidRDefault="00196402" w:rsidP="00295F3C">
      <w:pPr>
        <w:spacing w:before="120" w:after="120" w:line="240" w:lineRule="auto"/>
        <w:rPr>
          <w:rFonts w:asciiTheme="majorHAnsi" w:hAnsiTheme="majorHAnsi" w:cstheme="majorHAnsi"/>
          <w:b/>
          <w:spacing w:val="6"/>
        </w:rPr>
      </w:pPr>
    </w:p>
    <w:p w14:paraId="7F58BF2F" w14:textId="42ADFFF3" w:rsidR="00295F3C" w:rsidRPr="00432DCD" w:rsidRDefault="00FD5E49" w:rsidP="00295F3C">
      <w:pPr>
        <w:spacing w:before="120" w:after="120" w:line="240" w:lineRule="auto"/>
        <w:rPr>
          <w:rFonts w:asciiTheme="majorHAnsi" w:hAnsiTheme="majorHAnsi" w:cstheme="majorHAnsi"/>
          <w:b/>
          <w:spacing w:val="6"/>
        </w:rPr>
      </w:pPr>
      <w:r w:rsidRPr="00432DCD">
        <w:rPr>
          <w:rFonts w:asciiTheme="majorHAnsi" w:hAnsiTheme="majorHAnsi" w:cstheme="majorHAnsi"/>
          <w:b/>
          <w:spacing w:val="6"/>
        </w:rPr>
        <w:t xml:space="preserve">Instructor </w:t>
      </w:r>
      <w:r w:rsidR="00295F3C" w:rsidRPr="00432DCD">
        <w:rPr>
          <w:rFonts w:asciiTheme="majorHAnsi" w:hAnsiTheme="majorHAnsi" w:cstheme="majorHAnsi"/>
          <w:b/>
          <w:spacing w:val="6"/>
        </w:rPr>
        <w:t>Feedback</w:t>
      </w:r>
      <w:r w:rsidRPr="00432DCD">
        <w:rPr>
          <w:rFonts w:asciiTheme="majorHAnsi" w:hAnsiTheme="majorHAnsi" w:cstheme="majorHAnsi"/>
          <w:b/>
          <w:spacing w:val="6"/>
        </w:rPr>
        <w:t xml:space="preserve"> </w:t>
      </w:r>
      <w:r w:rsidR="00295F3C" w:rsidRPr="00432DCD">
        <w:rPr>
          <w:rFonts w:asciiTheme="majorHAnsi" w:hAnsiTheme="majorHAnsi" w:cstheme="majorHAnsi"/>
          <w:b/>
          <w:spacing w:val="6"/>
        </w:rPr>
        <w:t xml:space="preserve">to Learners </w:t>
      </w:r>
    </w:p>
    <w:bookmarkEnd w:id="0"/>
    <w:p w14:paraId="4E8F2759" w14:textId="711F689A" w:rsidR="000B3886" w:rsidRPr="00432DCD" w:rsidRDefault="000B3886" w:rsidP="000C4EA5">
      <w:pPr>
        <w:spacing w:after="0" w:line="240" w:lineRule="auto"/>
        <w:ind w:left="144"/>
        <w:rPr>
          <w:rFonts w:asciiTheme="majorHAnsi" w:eastAsiaTheme="minorEastAsia" w:hAnsiTheme="majorHAnsi" w:cstheme="majorHAnsi"/>
        </w:rPr>
      </w:pPr>
      <w:r w:rsidRPr="00432DCD">
        <w:rPr>
          <w:rFonts w:asciiTheme="majorHAnsi" w:eastAsiaTheme="minorEastAsia" w:hAnsiTheme="majorHAnsi" w:cstheme="majorHAnsi"/>
        </w:rPr>
        <w:t>The instructor will provide individual feedback to each student for each assignment submitted. These comments will be offered to complement the grade obtained and will include comments about student progress, know</w:t>
      </w:r>
      <w:r w:rsidR="00CB6C1B" w:rsidRPr="00432DCD">
        <w:rPr>
          <w:rFonts w:asciiTheme="majorHAnsi" w:eastAsiaTheme="minorEastAsia" w:hAnsiTheme="majorHAnsi" w:cstheme="majorHAnsi"/>
        </w:rPr>
        <w:t>ledge, comprehension and skills.</w:t>
      </w:r>
    </w:p>
    <w:p w14:paraId="5961F471" w14:textId="3097365C" w:rsidR="00961D9D" w:rsidRPr="00432DCD" w:rsidRDefault="00CC37F0" w:rsidP="00605F38">
      <w:pPr>
        <w:spacing w:before="120" w:after="120" w:line="240" w:lineRule="auto"/>
        <w:rPr>
          <w:rFonts w:asciiTheme="majorHAnsi" w:hAnsiTheme="majorHAnsi" w:cstheme="majorHAnsi"/>
          <w:b/>
          <w:bCs/>
          <w:color w:val="922247"/>
        </w:rPr>
      </w:pPr>
      <w:r w:rsidRPr="00432DCD">
        <w:rPr>
          <w:rFonts w:asciiTheme="majorHAnsi" w:hAnsiTheme="majorHAnsi" w:cstheme="majorHAnsi"/>
          <w:b/>
          <w:bCs/>
          <w:color w:val="922247"/>
        </w:rPr>
        <w:t>REQUIRED TEXT</w:t>
      </w:r>
      <w:r w:rsidR="00432CB7" w:rsidRPr="00432DCD">
        <w:rPr>
          <w:rFonts w:asciiTheme="majorHAnsi" w:hAnsiTheme="majorHAnsi" w:cstheme="majorHAnsi"/>
          <w:b/>
          <w:bCs/>
          <w:color w:val="922247"/>
        </w:rPr>
        <w:t>:</w:t>
      </w:r>
    </w:p>
    <w:p w14:paraId="2DE728A1" w14:textId="562B60B5" w:rsidR="00C11004" w:rsidRPr="00432DCD" w:rsidRDefault="00C11004" w:rsidP="00605F38">
      <w:pPr>
        <w:spacing w:before="120" w:after="120" w:line="240" w:lineRule="auto"/>
        <w:rPr>
          <w:rFonts w:asciiTheme="majorHAnsi" w:hAnsiTheme="majorHAnsi" w:cstheme="majorHAnsi"/>
          <w:bCs/>
        </w:rPr>
      </w:pPr>
      <w:r w:rsidRPr="00432DCD">
        <w:rPr>
          <w:rFonts w:asciiTheme="majorHAnsi" w:hAnsiTheme="majorHAnsi" w:cstheme="majorHAnsi"/>
          <w:bCs/>
        </w:rPr>
        <w:t xml:space="preserve">Saltzman, A., Furman, D. and Ohman, K., </w:t>
      </w:r>
      <w:r w:rsidRPr="00432DCD">
        <w:rPr>
          <w:rFonts w:asciiTheme="majorHAnsi" w:hAnsiTheme="majorHAnsi" w:cstheme="majorHAnsi"/>
          <w:bCs/>
          <w:i/>
        </w:rPr>
        <w:t>Law in Social Work Practice, 3</w:t>
      </w:r>
      <w:r w:rsidRPr="00432DCD">
        <w:rPr>
          <w:rFonts w:asciiTheme="majorHAnsi" w:hAnsiTheme="majorHAnsi" w:cstheme="majorHAnsi"/>
          <w:bCs/>
          <w:i/>
          <w:vertAlign w:val="superscript"/>
        </w:rPr>
        <w:t>rd</w:t>
      </w:r>
      <w:r w:rsidRPr="00432DCD">
        <w:rPr>
          <w:rFonts w:asciiTheme="majorHAnsi" w:hAnsiTheme="majorHAnsi" w:cstheme="majorHAnsi"/>
          <w:bCs/>
          <w:i/>
        </w:rPr>
        <w:t xml:space="preserve"> Edition </w:t>
      </w:r>
      <w:r w:rsidRPr="00432DCD">
        <w:rPr>
          <w:rFonts w:asciiTheme="majorHAnsi" w:hAnsiTheme="majorHAnsi" w:cstheme="majorHAnsi"/>
          <w:bCs/>
        </w:rPr>
        <w:t>(Boston, Cengage Learning)</w:t>
      </w:r>
    </w:p>
    <w:p w14:paraId="0F9F2CBD" w14:textId="0A1C17D3" w:rsidR="002502BC" w:rsidRPr="00C812D8" w:rsidRDefault="002502BC" w:rsidP="00605F38">
      <w:pPr>
        <w:spacing w:before="120" w:after="120" w:line="240" w:lineRule="auto"/>
        <w:rPr>
          <w:rFonts w:asciiTheme="majorHAnsi" w:hAnsiTheme="majorHAnsi" w:cstheme="majorHAnsi"/>
          <w:bCs/>
        </w:rPr>
      </w:pPr>
      <w:bookmarkStart w:id="1" w:name="_Hlk125554384"/>
      <w:r w:rsidRPr="00C812D8">
        <w:rPr>
          <w:rFonts w:asciiTheme="majorHAnsi" w:hAnsiTheme="majorHAnsi" w:cstheme="majorHAnsi"/>
          <w:bCs/>
        </w:rPr>
        <w:t xml:space="preserve">In addition to the required text, </w:t>
      </w:r>
      <w:r w:rsidR="00C812D8" w:rsidRPr="00C812D8">
        <w:rPr>
          <w:rFonts w:asciiTheme="majorHAnsi" w:hAnsiTheme="majorHAnsi" w:cstheme="majorHAnsi"/>
        </w:rPr>
        <w:t>the</w:t>
      </w:r>
      <w:r w:rsidR="00C812D8">
        <w:rPr>
          <w:rFonts w:asciiTheme="majorHAnsi" w:hAnsiTheme="majorHAnsi" w:cstheme="majorHAnsi"/>
        </w:rPr>
        <w:t xml:space="preserve"> current</w:t>
      </w:r>
      <w:r w:rsidR="00C812D8" w:rsidRPr="00C812D8">
        <w:rPr>
          <w:rFonts w:asciiTheme="majorHAnsi" w:hAnsiTheme="majorHAnsi" w:cstheme="majorHAnsi"/>
        </w:rPr>
        <w:t xml:space="preserve"> Illinois statute</w:t>
      </w:r>
      <w:r w:rsidR="00C812D8">
        <w:rPr>
          <w:rFonts w:asciiTheme="majorHAnsi" w:hAnsiTheme="majorHAnsi" w:cstheme="majorHAnsi"/>
        </w:rPr>
        <w:t>(s)</w:t>
      </w:r>
      <w:r w:rsidR="00C812D8" w:rsidRPr="00C812D8">
        <w:rPr>
          <w:rFonts w:asciiTheme="majorHAnsi" w:hAnsiTheme="majorHAnsi" w:cstheme="majorHAnsi"/>
        </w:rPr>
        <w:t xml:space="preserve"> that relates to each chapter of the textbook that we cover in the course</w:t>
      </w:r>
      <w:r w:rsidR="00C812D8">
        <w:rPr>
          <w:rFonts w:asciiTheme="majorHAnsi" w:hAnsiTheme="majorHAnsi" w:cstheme="majorHAnsi"/>
        </w:rPr>
        <w:t xml:space="preserve"> will be posted for students as required reading. </w:t>
      </w:r>
      <w:r w:rsidR="00C812D8" w:rsidRPr="00C812D8">
        <w:rPr>
          <w:rFonts w:asciiTheme="majorHAnsi" w:hAnsiTheme="majorHAnsi" w:cstheme="majorHAnsi"/>
        </w:rPr>
        <w:t xml:space="preserve">For example, </w:t>
      </w:r>
      <w:r w:rsidR="00C812D8">
        <w:rPr>
          <w:rFonts w:asciiTheme="majorHAnsi" w:hAnsiTheme="majorHAnsi" w:cstheme="majorHAnsi"/>
        </w:rPr>
        <w:t>for</w:t>
      </w:r>
      <w:r w:rsidR="00C812D8" w:rsidRPr="00C812D8">
        <w:rPr>
          <w:rFonts w:asciiTheme="majorHAnsi" w:hAnsiTheme="majorHAnsi" w:cstheme="majorHAnsi"/>
        </w:rPr>
        <w:t xml:space="preserve"> the chapter in the textbook on the criminal law</w:t>
      </w:r>
      <w:r w:rsidR="00C812D8">
        <w:rPr>
          <w:rFonts w:asciiTheme="majorHAnsi" w:hAnsiTheme="majorHAnsi" w:cstheme="majorHAnsi"/>
        </w:rPr>
        <w:t>, we also read</w:t>
      </w:r>
      <w:r w:rsidR="00C812D8" w:rsidRPr="00C812D8">
        <w:rPr>
          <w:rFonts w:asciiTheme="majorHAnsi" w:hAnsiTheme="majorHAnsi" w:cstheme="majorHAnsi"/>
        </w:rPr>
        <w:t xml:space="preserve"> Article 9 of the Illinois Criminal Code of 2012, 720 ILCS 5/9-1. </w:t>
      </w:r>
    </w:p>
    <w:p w14:paraId="280C8E3D" w14:textId="77777777" w:rsidR="00B164ED" w:rsidRPr="00432DCD" w:rsidRDefault="00B164ED" w:rsidP="00B164ED">
      <w:pPr>
        <w:spacing w:before="120" w:after="120" w:line="240" w:lineRule="auto"/>
        <w:rPr>
          <w:rFonts w:asciiTheme="majorHAnsi" w:hAnsiTheme="majorHAnsi" w:cstheme="majorHAnsi"/>
          <w:b/>
          <w:bCs/>
          <w:color w:val="922247"/>
        </w:rPr>
      </w:pPr>
      <w:r w:rsidRPr="00432DCD">
        <w:rPr>
          <w:rFonts w:asciiTheme="majorHAnsi" w:hAnsiTheme="majorHAnsi" w:cstheme="majorHAnsi"/>
          <w:b/>
          <w:bCs/>
          <w:color w:val="922247"/>
        </w:rPr>
        <w:t>DESCRIPTION OF ASSIGNMENTS</w:t>
      </w:r>
    </w:p>
    <w:p w14:paraId="023A0539" w14:textId="2411C730" w:rsidR="00B164ED" w:rsidRPr="00432DCD" w:rsidRDefault="00B164ED" w:rsidP="00605F38">
      <w:pPr>
        <w:spacing w:before="120" w:after="120" w:line="240" w:lineRule="auto"/>
        <w:rPr>
          <w:rFonts w:asciiTheme="majorHAnsi" w:hAnsiTheme="majorHAnsi" w:cstheme="majorHAnsi"/>
          <w:bCs/>
        </w:rPr>
      </w:pPr>
      <w:r w:rsidRPr="00432DCD">
        <w:rPr>
          <w:rFonts w:asciiTheme="majorHAnsi" w:hAnsiTheme="majorHAnsi" w:cstheme="majorHAnsi"/>
          <w:bCs/>
        </w:rPr>
        <w:t>Students are expected to come to class having read/listened to/watched all required resources. Grades will be based on two exams: a midterm (</w:t>
      </w:r>
      <w:r w:rsidR="00C812D8">
        <w:rPr>
          <w:rFonts w:asciiTheme="majorHAnsi" w:hAnsiTheme="majorHAnsi" w:cstheme="majorHAnsi"/>
          <w:bCs/>
        </w:rPr>
        <w:t>50</w:t>
      </w:r>
      <w:r w:rsidRPr="00432DCD">
        <w:rPr>
          <w:rFonts w:asciiTheme="majorHAnsi" w:hAnsiTheme="majorHAnsi" w:cstheme="majorHAnsi"/>
          <w:bCs/>
        </w:rPr>
        <w:t>% of grade) and a final exam (</w:t>
      </w:r>
      <w:r w:rsidR="00C812D8">
        <w:rPr>
          <w:rFonts w:asciiTheme="majorHAnsi" w:hAnsiTheme="majorHAnsi" w:cstheme="majorHAnsi"/>
          <w:bCs/>
        </w:rPr>
        <w:t>50</w:t>
      </w:r>
      <w:r w:rsidRPr="00432DCD">
        <w:rPr>
          <w:rFonts w:asciiTheme="majorHAnsi" w:hAnsiTheme="majorHAnsi" w:cstheme="majorHAnsi"/>
          <w:bCs/>
        </w:rPr>
        <w:t>% of grade).</w:t>
      </w:r>
    </w:p>
    <w:bookmarkEnd w:id="1"/>
    <w:p w14:paraId="70145E6F" w14:textId="59DE1824" w:rsidR="00C13877" w:rsidRPr="00432DCD" w:rsidRDefault="00C13877" w:rsidP="00605F38">
      <w:pPr>
        <w:spacing w:before="120" w:after="120" w:line="240" w:lineRule="auto"/>
        <w:rPr>
          <w:rFonts w:asciiTheme="majorHAnsi" w:hAnsiTheme="majorHAnsi" w:cstheme="majorHAnsi"/>
          <w:b/>
          <w:bCs/>
          <w:color w:val="922247"/>
        </w:rPr>
      </w:pPr>
      <w:r w:rsidRPr="00432DCD">
        <w:rPr>
          <w:rFonts w:asciiTheme="majorHAnsi" w:hAnsiTheme="majorHAnsi" w:cstheme="majorHAnsi"/>
          <w:b/>
          <w:bCs/>
          <w:color w:val="922247"/>
        </w:rPr>
        <w:t>COURSE SCHEDULE</w:t>
      </w:r>
      <w:r w:rsidR="002043D4" w:rsidRPr="00432DCD">
        <w:rPr>
          <w:rFonts w:asciiTheme="majorHAnsi" w:hAnsiTheme="majorHAnsi" w:cstheme="majorHAnsi"/>
          <w:b/>
          <w:bCs/>
          <w:color w:val="922247"/>
        </w:rPr>
        <w:t>:</w:t>
      </w:r>
    </w:p>
    <w:p w14:paraId="050790A6" w14:textId="5DCCB40D" w:rsidR="001825F8" w:rsidRPr="00432DCD" w:rsidRDefault="002502BC" w:rsidP="00E83B7E">
      <w:pPr>
        <w:spacing w:before="120" w:after="120" w:line="240" w:lineRule="auto"/>
        <w:rPr>
          <w:rFonts w:asciiTheme="majorHAnsi" w:hAnsiTheme="majorHAnsi" w:cstheme="majorHAnsi"/>
          <w:b/>
          <w:color w:val="922247"/>
        </w:rPr>
      </w:pPr>
      <w:r w:rsidRPr="00432DCD">
        <w:rPr>
          <w:rFonts w:asciiTheme="majorHAnsi" w:hAnsiTheme="majorHAnsi" w:cstheme="majorHAnsi"/>
          <w:b/>
          <w:color w:val="000000" w:themeColor="text1"/>
        </w:rPr>
        <w:t>M</w:t>
      </w:r>
      <w:r w:rsidR="00E83B7E" w:rsidRPr="00432DCD">
        <w:rPr>
          <w:rFonts w:asciiTheme="majorHAnsi" w:hAnsiTheme="majorHAnsi" w:cstheme="majorHAnsi"/>
          <w:b/>
          <w:color w:val="000000" w:themeColor="text1"/>
        </w:rPr>
        <w:t xml:space="preserve">odule 1 </w:t>
      </w:r>
      <w:r w:rsidR="005713EA" w:rsidRPr="00432DCD">
        <w:rPr>
          <w:rFonts w:asciiTheme="majorHAnsi" w:hAnsiTheme="majorHAnsi" w:cstheme="majorHAnsi"/>
          <w:b/>
          <w:color w:val="000000" w:themeColor="text1"/>
        </w:rPr>
        <w:t>Basic legal concepts, principles and skills for social workers</w:t>
      </w:r>
    </w:p>
    <w:p w14:paraId="3B3A3B0D" w14:textId="4B91C900" w:rsidR="00317F41" w:rsidRPr="00432DCD" w:rsidRDefault="00317F41" w:rsidP="00605F38">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Date</w:t>
      </w:r>
      <w:r w:rsidR="004B15CF" w:rsidRPr="00432DCD">
        <w:rPr>
          <w:rFonts w:asciiTheme="majorHAnsi" w:hAnsiTheme="majorHAnsi" w:cstheme="majorHAnsi"/>
          <w:b/>
          <w:color w:val="000000" w:themeColor="text1"/>
        </w:rPr>
        <w:t xml:space="preserve">:  </w:t>
      </w:r>
      <w:r w:rsidR="00C812D8">
        <w:rPr>
          <w:rFonts w:asciiTheme="majorHAnsi" w:hAnsiTheme="majorHAnsi" w:cstheme="majorHAnsi"/>
          <w:color w:val="000000" w:themeColor="text1"/>
        </w:rPr>
        <w:t>First 3 weeks of class</w:t>
      </w:r>
    </w:p>
    <w:p w14:paraId="509A39E1" w14:textId="6468FF2D" w:rsidR="00710B5A" w:rsidRPr="00432DCD" w:rsidRDefault="00710B5A" w:rsidP="00605F38">
      <w:pPr>
        <w:spacing w:before="120" w:after="120" w:line="240" w:lineRule="auto"/>
        <w:ind w:left="144"/>
        <w:rPr>
          <w:rFonts w:asciiTheme="majorHAnsi" w:hAnsiTheme="majorHAnsi" w:cstheme="majorHAnsi"/>
          <w:bCs/>
          <w:color w:val="000000" w:themeColor="text1"/>
        </w:rPr>
      </w:pPr>
      <w:r w:rsidRPr="00432DCD">
        <w:rPr>
          <w:rFonts w:asciiTheme="majorHAnsi" w:hAnsiTheme="majorHAnsi" w:cstheme="majorHAnsi"/>
          <w:b/>
          <w:color w:val="000000" w:themeColor="text1"/>
        </w:rPr>
        <w:t>Description</w:t>
      </w:r>
      <w:r w:rsidR="00D8505A" w:rsidRPr="00432DCD">
        <w:rPr>
          <w:rFonts w:asciiTheme="majorHAnsi" w:hAnsiTheme="majorHAnsi" w:cstheme="majorHAnsi"/>
          <w:b/>
          <w:color w:val="000000" w:themeColor="text1"/>
        </w:rPr>
        <w:t xml:space="preserve">:  </w:t>
      </w:r>
      <w:r w:rsidR="002455DA" w:rsidRPr="00432DCD">
        <w:rPr>
          <w:rFonts w:asciiTheme="majorHAnsi" w:hAnsiTheme="majorHAnsi" w:cstheme="majorHAnsi"/>
          <w:bCs/>
          <w:color w:val="000000" w:themeColor="text1"/>
        </w:rPr>
        <w:t xml:space="preserve">In this 3-week module, we will explore basic legal concepts, principles, and skills important for social work practice. </w:t>
      </w:r>
    </w:p>
    <w:p w14:paraId="53EC6F8F" w14:textId="2B0BD0C8" w:rsidR="00710B5A" w:rsidRPr="00432DCD" w:rsidRDefault="00710B5A" w:rsidP="00605F38">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Learning Objectives</w:t>
      </w:r>
      <w:r w:rsidR="00DE034C" w:rsidRPr="00432DCD">
        <w:rPr>
          <w:rFonts w:asciiTheme="majorHAnsi" w:hAnsiTheme="majorHAnsi" w:cstheme="majorHAnsi"/>
          <w:b/>
          <w:color w:val="000000" w:themeColor="text1"/>
        </w:rPr>
        <w:t>:</w:t>
      </w:r>
    </w:p>
    <w:p w14:paraId="515B9D47" w14:textId="237BF46A" w:rsidR="005713EA" w:rsidRPr="00432DCD" w:rsidRDefault="00710B5A" w:rsidP="00605F38">
      <w:pPr>
        <w:spacing w:after="0" w:line="240" w:lineRule="auto"/>
        <w:ind w:left="144"/>
        <w:rPr>
          <w:rFonts w:asciiTheme="majorHAnsi" w:hAnsiTheme="majorHAnsi" w:cstheme="majorHAnsi"/>
          <w:bCs/>
          <w:color w:val="000000" w:themeColor="text1"/>
        </w:rPr>
      </w:pPr>
      <w:r w:rsidRPr="00432DCD">
        <w:rPr>
          <w:rFonts w:asciiTheme="majorHAnsi" w:hAnsiTheme="majorHAnsi" w:cstheme="majorHAnsi"/>
          <w:bCs/>
          <w:color w:val="000000" w:themeColor="text1"/>
        </w:rPr>
        <w:t xml:space="preserve">After successfully completing this </w:t>
      </w:r>
      <w:r w:rsidR="009C426B" w:rsidRPr="00432DCD">
        <w:rPr>
          <w:rFonts w:asciiTheme="majorHAnsi" w:hAnsiTheme="majorHAnsi" w:cstheme="majorHAnsi"/>
          <w:bCs/>
          <w:color w:val="000000" w:themeColor="text1"/>
        </w:rPr>
        <w:t>module, students will</w:t>
      </w:r>
      <w:r w:rsidR="005713EA" w:rsidRPr="00432DCD">
        <w:rPr>
          <w:rFonts w:asciiTheme="majorHAnsi" w:hAnsiTheme="majorHAnsi" w:cstheme="majorHAnsi"/>
          <w:bCs/>
          <w:color w:val="000000" w:themeColor="text1"/>
        </w:rPr>
        <w:t xml:space="preserve"> be able to:</w:t>
      </w:r>
    </w:p>
    <w:p w14:paraId="33BCE8A3" w14:textId="418AF318" w:rsidR="005713EA" w:rsidRPr="00432DCD" w:rsidRDefault="009C426B" w:rsidP="005713EA">
      <w:pPr>
        <w:pStyle w:val="ListParagraph"/>
        <w:numPr>
          <w:ilvl w:val="0"/>
          <w:numId w:val="54"/>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t xml:space="preserve">understand the concepts of the law and the legal system, </w:t>
      </w:r>
    </w:p>
    <w:p w14:paraId="60C92F7C" w14:textId="0A9CB4C4" w:rsidR="005713EA" w:rsidRPr="00432DCD" w:rsidRDefault="009C426B" w:rsidP="005713EA">
      <w:pPr>
        <w:pStyle w:val="ListParagraph"/>
        <w:numPr>
          <w:ilvl w:val="0"/>
          <w:numId w:val="54"/>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t>develop their skill</w:t>
      </w:r>
      <w:r w:rsidR="00FF2BF5" w:rsidRPr="00432DCD">
        <w:rPr>
          <w:rFonts w:asciiTheme="majorHAnsi" w:hAnsiTheme="majorHAnsi" w:cstheme="majorHAnsi"/>
          <w:bCs/>
          <w:color w:val="000000" w:themeColor="text1"/>
        </w:rPr>
        <w:t>s in reading the law</w:t>
      </w:r>
      <w:r w:rsidRPr="00432DCD">
        <w:rPr>
          <w:rFonts w:asciiTheme="majorHAnsi" w:hAnsiTheme="majorHAnsi" w:cstheme="majorHAnsi"/>
          <w:bCs/>
          <w:color w:val="000000" w:themeColor="text1"/>
        </w:rPr>
        <w:t xml:space="preserve"> </w:t>
      </w:r>
    </w:p>
    <w:p w14:paraId="3EE7C26B" w14:textId="38CF7CE6" w:rsidR="005713EA" w:rsidRPr="00432DCD" w:rsidRDefault="009C426B" w:rsidP="005713EA">
      <w:pPr>
        <w:pStyle w:val="ListParagraph"/>
        <w:numPr>
          <w:ilvl w:val="0"/>
          <w:numId w:val="54"/>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t xml:space="preserve">understand the hearing process </w:t>
      </w:r>
    </w:p>
    <w:p w14:paraId="710E2F83" w14:textId="58974966" w:rsidR="00710B5A" w:rsidRPr="00432DCD" w:rsidRDefault="009C426B" w:rsidP="00467D6B">
      <w:pPr>
        <w:pStyle w:val="ListParagraph"/>
        <w:numPr>
          <w:ilvl w:val="0"/>
          <w:numId w:val="54"/>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t>acquire competence for participation in the hearing process</w:t>
      </w:r>
      <w:r w:rsidR="00FF2BF5" w:rsidRPr="00432DCD">
        <w:rPr>
          <w:rFonts w:asciiTheme="majorHAnsi" w:hAnsiTheme="majorHAnsi" w:cstheme="majorHAnsi"/>
          <w:bCs/>
          <w:color w:val="000000" w:themeColor="text1"/>
        </w:rPr>
        <w:t>.</w:t>
      </w:r>
      <w:r w:rsidRPr="00432DCD">
        <w:rPr>
          <w:rFonts w:asciiTheme="majorHAnsi" w:hAnsiTheme="majorHAnsi" w:cstheme="majorHAnsi"/>
          <w:bCs/>
          <w:color w:val="000000" w:themeColor="text1"/>
        </w:rPr>
        <w:t xml:space="preserve"> </w:t>
      </w:r>
    </w:p>
    <w:p w14:paraId="6EA30711" w14:textId="77777777" w:rsidR="006D3BCF" w:rsidRPr="00432DCD" w:rsidRDefault="004C7457" w:rsidP="004B0933">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Required Resources</w:t>
      </w:r>
      <w:r w:rsidR="009C426B" w:rsidRPr="00432DCD">
        <w:rPr>
          <w:rFonts w:asciiTheme="majorHAnsi" w:hAnsiTheme="majorHAnsi" w:cstheme="majorHAnsi"/>
          <w:b/>
          <w:color w:val="000000" w:themeColor="text1"/>
        </w:rPr>
        <w:t>:</w:t>
      </w:r>
      <w:r w:rsidR="0066660B" w:rsidRPr="00432DCD">
        <w:rPr>
          <w:rFonts w:asciiTheme="majorHAnsi" w:hAnsiTheme="majorHAnsi" w:cstheme="majorHAnsi"/>
          <w:b/>
          <w:color w:val="000000" w:themeColor="text1"/>
        </w:rPr>
        <w:t xml:space="preserve"> </w:t>
      </w:r>
    </w:p>
    <w:p w14:paraId="0C7271C2" w14:textId="0AF75827" w:rsidR="004B0933" w:rsidRPr="00432DCD" w:rsidRDefault="00EC711B" w:rsidP="006D3BCF">
      <w:pPr>
        <w:spacing w:before="120" w:after="120" w:line="240" w:lineRule="auto"/>
        <w:ind w:left="144"/>
        <w:rPr>
          <w:rFonts w:asciiTheme="majorHAnsi" w:hAnsiTheme="majorHAnsi" w:cstheme="majorHAnsi"/>
          <w:color w:val="000000" w:themeColor="text1"/>
        </w:rPr>
      </w:pPr>
      <w:r w:rsidRPr="00432DCD">
        <w:rPr>
          <w:rFonts w:asciiTheme="majorHAnsi" w:hAnsiTheme="majorHAnsi" w:cstheme="majorHAnsi"/>
          <w:color w:val="000000" w:themeColor="text1"/>
        </w:rPr>
        <w:t>Chapter</w:t>
      </w:r>
      <w:r w:rsidR="0066660B" w:rsidRPr="00432DCD">
        <w:rPr>
          <w:rFonts w:asciiTheme="majorHAnsi" w:hAnsiTheme="majorHAnsi" w:cstheme="majorHAnsi"/>
          <w:color w:val="000000" w:themeColor="text1"/>
        </w:rPr>
        <w:t xml:space="preserve"> 1, </w:t>
      </w:r>
      <w:r w:rsidRPr="00432DCD">
        <w:rPr>
          <w:rFonts w:asciiTheme="majorHAnsi" w:hAnsiTheme="majorHAnsi" w:cstheme="majorHAnsi"/>
          <w:color w:val="000000" w:themeColor="text1"/>
        </w:rPr>
        <w:t>“</w:t>
      </w:r>
      <w:r w:rsidR="0066660B" w:rsidRPr="00432DCD">
        <w:rPr>
          <w:rFonts w:asciiTheme="majorHAnsi" w:hAnsiTheme="majorHAnsi" w:cstheme="majorHAnsi"/>
          <w:color w:val="000000" w:themeColor="text1"/>
        </w:rPr>
        <w:t>Understanding the Law and the Legal System</w:t>
      </w:r>
      <w:r w:rsidRPr="00432DCD">
        <w:rPr>
          <w:rFonts w:asciiTheme="majorHAnsi" w:hAnsiTheme="majorHAnsi" w:cstheme="majorHAnsi"/>
          <w:color w:val="000000" w:themeColor="text1"/>
        </w:rPr>
        <w:t>”, Chapter 3, “Understanding the Hearing Process”, and</w:t>
      </w:r>
      <w:r w:rsidRPr="00432DCD">
        <w:rPr>
          <w:rFonts w:asciiTheme="majorHAnsi" w:hAnsiTheme="majorHAnsi" w:cstheme="majorHAnsi"/>
          <w:b/>
          <w:color w:val="000000" w:themeColor="text1"/>
        </w:rPr>
        <w:t xml:space="preserve"> </w:t>
      </w:r>
      <w:r w:rsidRPr="00432DCD">
        <w:rPr>
          <w:rFonts w:asciiTheme="majorHAnsi" w:hAnsiTheme="majorHAnsi" w:cstheme="majorHAnsi"/>
          <w:color w:val="000000" w:themeColor="text1"/>
        </w:rPr>
        <w:t xml:space="preserve">Chapter </w:t>
      </w:r>
      <w:r w:rsidR="00FF2BF5" w:rsidRPr="00432DCD">
        <w:rPr>
          <w:rFonts w:asciiTheme="majorHAnsi" w:hAnsiTheme="majorHAnsi" w:cstheme="majorHAnsi"/>
          <w:color w:val="000000" w:themeColor="text1"/>
        </w:rPr>
        <w:t xml:space="preserve">4, “Skills for Competent </w:t>
      </w:r>
      <w:r w:rsidR="00365B6C" w:rsidRPr="00432DCD">
        <w:rPr>
          <w:rFonts w:asciiTheme="majorHAnsi" w:hAnsiTheme="majorHAnsi" w:cstheme="majorHAnsi"/>
          <w:color w:val="000000" w:themeColor="text1"/>
        </w:rPr>
        <w:t>Practice in the Hearing Process”</w:t>
      </w:r>
      <w:r w:rsidR="006C1CEE" w:rsidRPr="00432DCD">
        <w:rPr>
          <w:rFonts w:asciiTheme="majorHAnsi" w:hAnsiTheme="majorHAnsi" w:cstheme="majorHAnsi"/>
          <w:color w:val="000000" w:themeColor="text1"/>
        </w:rPr>
        <w:t>,</w:t>
      </w:r>
      <w:r w:rsidR="004B0933" w:rsidRPr="00432DCD">
        <w:rPr>
          <w:rFonts w:asciiTheme="majorHAnsi" w:hAnsiTheme="majorHAnsi" w:cstheme="majorHAnsi"/>
          <w:color w:val="000000" w:themeColor="text1"/>
        </w:rPr>
        <w:t xml:space="preserve"> in Saltzman, Furman and Ohman</w:t>
      </w:r>
    </w:p>
    <w:p w14:paraId="543495BB" w14:textId="435336C9" w:rsidR="00365B6C" w:rsidRPr="00432DCD" w:rsidRDefault="0055543E" w:rsidP="004B0933">
      <w:pPr>
        <w:spacing w:before="120" w:after="120" w:line="240" w:lineRule="auto"/>
        <w:ind w:left="144"/>
        <w:rPr>
          <w:rFonts w:asciiTheme="majorHAnsi" w:hAnsiTheme="majorHAnsi" w:cstheme="majorHAnsi"/>
          <w:color w:val="000000" w:themeColor="text1"/>
        </w:rPr>
      </w:pPr>
      <w:r w:rsidRPr="00432DCD">
        <w:rPr>
          <w:rFonts w:asciiTheme="majorHAnsi" w:hAnsiTheme="majorHAnsi" w:cstheme="majorHAnsi"/>
          <w:b/>
          <w:color w:val="000000" w:themeColor="text1"/>
        </w:rPr>
        <w:t>Module 2</w:t>
      </w:r>
      <w:r w:rsidR="005713EA" w:rsidRPr="00432DCD">
        <w:rPr>
          <w:rFonts w:asciiTheme="majorHAnsi" w:hAnsiTheme="majorHAnsi" w:cstheme="majorHAnsi"/>
          <w:b/>
          <w:color w:val="000000" w:themeColor="text1"/>
        </w:rPr>
        <w:t xml:space="preserve"> Law related to specific fields of social work practice: Criminal justice and juvenile justice</w:t>
      </w:r>
    </w:p>
    <w:p w14:paraId="0A3D8EF1" w14:textId="0B2E7B9B" w:rsidR="0055543E" w:rsidRPr="00432DCD" w:rsidRDefault="0055543E" w:rsidP="00365B6C">
      <w:pPr>
        <w:spacing w:before="120" w:after="120" w:line="240" w:lineRule="auto"/>
        <w:rPr>
          <w:rFonts w:asciiTheme="majorHAnsi" w:hAnsiTheme="majorHAnsi" w:cstheme="majorHAnsi"/>
          <w:b/>
          <w:color w:val="000000" w:themeColor="text1"/>
        </w:rPr>
      </w:pPr>
      <w:r w:rsidRPr="00432DCD">
        <w:rPr>
          <w:rFonts w:asciiTheme="majorHAnsi" w:hAnsiTheme="majorHAnsi" w:cstheme="majorHAnsi"/>
          <w:b/>
          <w:color w:val="000000" w:themeColor="text1"/>
        </w:rPr>
        <w:t xml:space="preserve"> </w:t>
      </w:r>
      <w:r w:rsidR="004B0933" w:rsidRPr="00432DCD">
        <w:rPr>
          <w:rFonts w:asciiTheme="majorHAnsi" w:hAnsiTheme="majorHAnsi" w:cstheme="majorHAnsi"/>
          <w:b/>
          <w:color w:val="000000" w:themeColor="text1"/>
        </w:rPr>
        <w:t xml:space="preserve">  </w:t>
      </w:r>
      <w:r w:rsidR="009C426B" w:rsidRPr="00432DCD">
        <w:rPr>
          <w:rFonts w:asciiTheme="majorHAnsi" w:hAnsiTheme="majorHAnsi" w:cstheme="majorHAnsi"/>
          <w:b/>
          <w:color w:val="000000" w:themeColor="text1"/>
        </w:rPr>
        <w:t>Date</w:t>
      </w:r>
      <w:r w:rsidR="00DB453E" w:rsidRPr="00432DCD">
        <w:rPr>
          <w:rFonts w:asciiTheme="majorHAnsi" w:hAnsiTheme="majorHAnsi" w:cstheme="majorHAnsi"/>
          <w:b/>
          <w:color w:val="000000" w:themeColor="text1"/>
        </w:rPr>
        <w:t xml:space="preserve">: </w:t>
      </w:r>
      <w:r w:rsidR="00C812D8">
        <w:rPr>
          <w:rFonts w:asciiTheme="majorHAnsi" w:hAnsiTheme="majorHAnsi" w:cstheme="majorHAnsi"/>
          <w:color w:val="000000" w:themeColor="text1"/>
        </w:rPr>
        <w:t>Four weeks</w:t>
      </w:r>
    </w:p>
    <w:p w14:paraId="0D632F3F" w14:textId="53E069C4" w:rsidR="00FC45A1" w:rsidRPr="00432DCD" w:rsidRDefault="00FC45A1" w:rsidP="00605F38">
      <w:pPr>
        <w:spacing w:before="120" w:after="120" w:line="240" w:lineRule="auto"/>
        <w:ind w:left="144"/>
        <w:rPr>
          <w:rFonts w:asciiTheme="majorHAnsi" w:hAnsiTheme="majorHAnsi" w:cstheme="majorHAnsi"/>
          <w:bCs/>
          <w:color w:val="000000" w:themeColor="text1"/>
        </w:rPr>
      </w:pPr>
      <w:r w:rsidRPr="00432DCD">
        <w:rPr>
          <w:rFonts w:asciiTheme="majorHAnsi" w:hAnsiTheme="majorHAnsi" w:cstheme="majorHAnsi"/>
          <w:b/>
          <w:color w:val="000000" w:themeColor="text1"/>
        </w:rPr>
        <w:t>Description</w:t>
      </w:r>
      <w:r w:rsidR="00345C8B" w:rsidRPr="00432DCD">
        <w:rPr>
          <w:rFonts w:asciiTheme="majorHAnsi" w:hAnsiTheme="majorHAnsi" w:cstheme="majorHAnsi"/>
          <w:b/>
          <w:color w:val="000000" w:themeColor="text1"/>
        </w:rPr>
        <w:t xml:space="preserve">:   </w:t>
      </w:r>
      <w:r w:rsidR="002455DA" w:rsidRPr="00432DCD">
        <w:rPr>
          <w:rFonts w:asciiTheme="majorHAnsi" w:hAnsiTheme="majorHAnsi" w:cstheme="majorHAnsi"/>
          <w:bCs/>
          <w:color w:val="000000" w:themeColor="text1"/>
        </w:rPr>
        <w:t>This 4-week module will take a deeper dive into law related to criminal and juvenile justice.</w:t>
      </w:r>
    </w:p>
    <w:p w14:paraId="3AB237AE" w14:textId="42687312" w:rsidR="00870879" w:rsidRPr="00432DCD" w:rsidRDefault="00870879" w:rsidP="00605F38">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Learning Objectives</w:t>
      </w:r>
    </w:p>
    <w:p w14:paraId="5A50DDCC" w14:textId="77777777" w:rsidR="008A44E8" w:rsidRPr="00432DCD" w:rsidRDefault="004034BF" w:rsidP="00605F38">
      <w:pPr>
        <w:spacing w:after="0" w:line="240" w:lineRule="auto"/>
        <w:ind w:left="144"/>
        <w:rPr>
          <w:rFonts w:asciiTheme="majorHAnsi" w:hAnsiTheme="majorHAnsi" w:cstheme="majorHAnsi"/>
          <w:bCs/>
          <w:color w:val="000000" w:themeColor="text1"/>
        </w:rPr>
      </w:pPr>
      <w:r w:rsidRPr="00432DCD">
        <w:rPr>
          <w:rFonts w:asciiTheme="majorHAnsi" w:hAnsiTheme="majorHAnsi" w:cstheme="majorHAnsi"/>
          <w:bCs/>
          <w:color w:val="000000" w:themeColor="text1"/>
        </w:rPr>
        <w:t>After successfully comple</w:t>
      </w:r>
      <w:r w:rsidR="00292749" w:rsidRPr="00432DCD">
        <w:rPr>
          <w:rFonts w:asciiTheme="majorHAnsi" w:hAnsiTheme="majorHAnsi" w:cstheme="majorHAnsi"/>
          <w:bCs/>
          <w:color w:val="000000" w:themeColor="text1"/>
        </w:rPr>
        <w:t>ting this m</w:t>
      </w:r>
      <w:r w:rsidR="00345C8B" w:rsidRPr="00432DCD">
        <w:rPr>
          <w:rFonts w:asciiTheme="majorHAnsi" w:hAnsiTheme="majorHAnsi" w:cstheme="majorHAnsi"/>
          <w:bCs/>
          <w:color w:val="000000" w:themeColor="text1"/>
        </w:rPr>
        <w:t>odule, students will</w:t>
      </w:r>
      <w:r w:rsidR="00550C42" w:rsidRPr="00432DCD">
        <w:rPr>
          <w:rFonts w:asciiTheme="majorHAnsi" w:hAnsiTheme="majorHAnsi" w:cstheme="majorHAnsi"/>
          <w:bCs/>
          <w:color w:val="000000" w:themeColor="text1"/>
        </w:rPr>
        <w:t xml:space="preserve"> </w:t>
      </w:r>
      <w:r w:rsidR="008A44E8" w:rsidRPr="00432DCD">
        <w:rPr>
          <w:rFonts w:asciiTheme="majorHAnsi" w:hAnsiTheme="majorHAnsi" w:cstheme="majorHAnsi"/>
          <w:bCs/>
          <w:color w:val="000000" w:themeColor="text1"/>
        </w:rPr>
        <w:t>be able to:</w:t>
      </w:r>
    </w:p>
    <w:p w14:paraId="03D9B82C" w14:textId="121A7DD5" w:rsidR="008A44E8" w:rsidRPr="00432DCD" w:rsidRDefault="00550C42" w:rsidP="008A44E8">
      <w:pPr>
        <w:pStyle w:val="ListParagraph"/>
        <w:numPr>
          <w:ilvl w:val="0"/>
          <w:numId w:val="55"/>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lastRenderedPageBreak/>
        <w:t xml:space="preserve">understand concepts of the substantive and procedural criminal law </w:t>
      </w:r>
    </w:p>
    <w:p w14:paraId="3C133F4C" w14:textId="507A4F20" w:rsidR="004034BF" w:rsidRPr="00432DCD" w:rsidRDefault="008A44E8" w:rsidP="00467D6B">
      <w:pPr>
        <w:pStyle w:val="ListParagraph"/>
        <w:numPr>
          <w:ilvl w:val="0"/>
          <w:numId w:val="55"/>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t xml:space="preserve">understand and explain </w:t>
      </w:r>
      <w:r w:rsidR="00550C42" w:rsidRPr="00432DCD">
        <w:rPr>
          <w:rFonts w:asciiTheme="majorHAnsi" w:hAnsiTheme="majorHAnsi" w:cstheme="majorHAnsi"/>
          <w:bCs/>
          <w:color w:val="000000" w:themeColor="text1"/>
        </w:rPr>
        <w:t>basic principles underlying juvenile justice.</w:t>
      </w:r>
    </w:p>
    <w:p w14:paraId="0234F75E" w14:textId="4FA418CD" w:rsidR="00CF0736" w:rsidRPr="00432DCD" w:rsidRDefault="00CF0736" w:rsidP="00605F38">
      <w:pPr>
        <w:spacing w:before="120" w:after="120" w:line="240" w:lineRule="auto"/>
        <w:ind w:left="144"/>
        <w:rPr>
          <w:rFonts w:asciiTheme="majorHAnsi" w:hAnsiTheme="majorHAnsi" w:cstheme="majorHAnsi"/>
          <w:color w:val="000000" w:themeColor="text1"/>
        </w:rPr>
      </w:pPr>
      <w:r w:rsidRPr="00432DCD">
        <w:rPr>
          <w:rFonts w:asciiTheme="majorHAnsi" w:hAnsiTheme="majorHAnsi" w:cstheme="majorHAnsi"/>
          <w:b/>
          <w:color w:val="000000" w:themeColor="text1"/>
        </w:rPr>
        <w:t>Required Resources</w:t>
      </w:r>
      <w:r w:rsidR="005A1B42" w:rsidRPr="00432DCD">
        <w:rPr>
          <w:rFonts w:asciiTheme="majorHAnsi" w:hAnsiTheme="majorHAnsi" w:cstheme="majorHAnsi"/>
          <w:b/>
          <w:color w:val="000000" w:themeColor="text1"/>
        </w:rPr>
        <w:t xml:space="preserve">: </w:t>
      </w:r>
      <w:r w:rsidR="005A1B42" w:rsidRPr="00432DCD">
        <w:rPr>
          <w:rFonts w:asciiTheme="majorHAnsi" w:hAnsiTheme="majorHAnsi" w:cstheme="majorHAnsi"/>
          <w:color w:val="000000" w:themeColor="text1"/>
        </w:rPr>
        <w:t>Chapter 9, “Criminal Justice” and Chapter 10</w:t>
      </w:r>
      <w:r w:rsidR="00421D04" w:rsidRPr="00432DCD">
        <w:rPr>
          <w:rFonts w:asciiTheme="majorHAnsi" w:hAnsiTheme="majorHAnsi" w:cstheme="majorHAnsi"/>
          <w:color w:val="000000" w:themeColor="text1"/>
        </w:rPr>
        <w:t>, “Juvenile Justice”</w:t>
      </w:r>
      <w:r w:rsidR="007D2417" w:rsidRPr="00432DCD">
        <w:rPr>
          <w:rFonts w:asciiTheme="majorHAnsi" w:hAnsiTheme="majorHAnsi" w:cstheme="majorHAnsi"/>
          <w:color w:val="000000" w:themeColor="text1"/>
        </w:rPr>
        <w:t>,</w:t>
      </w:r>
      <w:r w:rsidR="00421D04" w:rsidRPr="00432DCD">
        <w:rPr>
          <w:rFonts w:asciiTheme="majorHAnsi" w:hAnsiTheme="majorHAnsi" w:cstheme="majorHAnsi"/>
          <w:color w:val="000000" w:themeColor="text1"/>
        </w:rPr>
        <w:t xml:space="preserve"> in Saltzman. Furman and Ohman.</w:t>
      </w:r>
    </w:p>
    <w:p w14:paraId="405DA532" w14:textId="59873B11" w:rsidR="0055543E" w:rsidRPr="00432DCD" w:rsidRDefault="00D76225" w:rsidP="00605F38">
      <w:pPr>
        <w:spacing w:before="120" w:after="120" w:line="240" w:lineRule="auto"/>
        <w:rPr>
          <w:rFonts w:asciiTheme="majorHAnsi" w:hAnsiTheme="majorHAnsi" w:cstheme="majorHAnsi"/>
          <w:b/>
          <w:color w:val="000000" w:themeColor="text1"/>
        </w:rPr>
      </w:pPr>
      <w:r w:rsidRPr="00432DCD">
        <w:rPr>
          <w:rFonts w:asciiTheme="majorHAnsi" w:hAnsiTheme="majorHAnsi" w:cstheme="majorHAnsi"/>
          <w:b/>
          <w:color w:val="000000" w:themeColor="text1"/>
        </w:rPr>
        <w:t xml:space="preserve">Module 3 </w:t>
      </w:r>
      <w:r w:rsidR="008A44E8" w:rsidRPr="00432DCD">
        <w:rPr>
          <w:rFonts w:asciiTheme="majorHAnsi" w:hAnsiTheme="majorHAnsi" w:cstheme="majorHAnsi"/>
          <w:b/>
          <w:color w:val="000000" w:themeColor="text1"/>
        </w:rPr>
        <w:t>Law related to specific fields of social work practice: Mandated reporting and law related to child and adult protection</w:t>
      </w:r>
    </w:p>
    <w:p w14:paraId="69D53E9F" w14:textId="6BD552C6" w:rsidR="0066164D" w:rsidRPr="00432DCD" w:rsidRDefault="0066164D" w:rsidP="00605F38">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Date</w:t>
      </w:r>
      <w:r w:rsidR="00292749" w:rsidRPr="00432DCD">
        <w:rPr>
          <w:rFonts w:asciiTheme="majorHAnsi" w:hAnsiTheme="majorHAnsi" w:cstheme="majorHAnsi"/>
          <w:b/>
          <w:color w:val="000000" w:themeColor="text1"/>
        </w:rPr>
        <w:t xml:space="preserve">:  </w:t>
      </w:r>
      <w:r w:rsidR="00C812D8">
        <w:rPr>
          <w:rFonts w:asciiTheme="majorHAnsi" w:hAnsiTheme="majorHAnsi" w:cstheme="majorHAnsi"/>
          <w:color w:val="000000" w:themeColor="text1"/>
        </w:rPr>
        <w:t>Three weeks</w:t>
      </w:r>
    </w:p>
    <w:p w14:paraId="6BB128F3" w14:textId="797EB831" w:rsidR="0066164D" w:rsidRPr="00432DCD" w:rsidRDefault="0066164D" w:rsidP="00605F38">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Description</w:t>
      </w:r>
      <w:r w:rsidR="00292749" w:rsidRPr="00432DCD">
        <w:rPr>
          <w:rFonts w:asciiTheme="majorHAnsi" w:hAnsiTheme="majorHAnsi" w:cstheme="majorHAnsi"/>
          <w:b/>
          <w:color w:val="000000" w:themeColor="text1"/>
        </w:rPr>
        <w:t>:</w:t>
      </w:r>
      <w:r w:rsidR="00292749" w:rsidRPr="00432DCD">
        <w:rPr>
          <w:rFonts w:asciiTheme="majorHAnsi" w:hAnsiTheme="majorHAnsi" w:cstheme="majorHAnsi"/>
          <w:bCs/>
          <w:color w:val="000000" w:themeColor="text1"/>
        </w:rPr>
        <w:t xml:space="preserve"> </w:t>
      </w:r>
      <w:r w:rsidR="002455DA" w:rsidRPr="00432DCD">
        <w:rPr>
          <w:rFonts w:asciiTheme="majorHAnsi" w:hAnsiTheme="majorHAnsi" w:cstheme="majorHAnsi"/>
          <w:bCs/>
          <w:color w:val="000000" w:themeColor="text1"/>
        </w:rPr>
        <w:t>This module explores mandated reporting and laws applicable to child and adult protection.</w:t>
      </w:r>
    </w:p>
    <w:p w14:paraId="5EFE7304" w14:textId="6C1FB765" w:rsidR="0066164D" w:rsidRPr="00432DCD" w:rsidRDefault="0066164D" w:rsidP="00605F38">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Learning Objectives</w:t>
      </w:r>
    </w:p>
    <w:p w14:paraId="0DC31DF5" w14:textId="77777777" w:rsidR="008A44E8" w:rsidRPr="00432DCD" w:rsidRDefault="0066164D" w:rsidP="00605F38">
      <w:pPr>
        <w:spacing w:after="0" w:line="240" w:lineRule="auto"/>
        <w:ind w:left="144"/>
        <w:rPr>
          <w:rFonts w:asciiTheme="majorHAnsi" w:hAnsiTheme="majorHAnsi" w:cstheme="majorHAnsi"/>
          <w:bCs/>
          <w:color w:val="000000" w:themeColor="text1"/>
        </w:rPr>
      </w:pPr>
      <w:r w:rsidRPr="00432DCD">
        <w:rPr>
          <w:rFonts w:asciiTheme="majorHAnsi" w:hAnsiTheme="majorHAnsi" w:cstheme="majorHAnsi"/>
          <w:bCs/>
          <w:color w:val="000000" w:themeColor="text1"/>
        </w:rPr>
        <w:t xml:space="preserve">After successfully completing this </w:t>
      </w:r>
      <w:r w:rsidR="008854AA" w:rsidRPr="00432DCD">
        <w:rPr>
          <w:rFonts w:asciiTheme="majorHAnsi" w:hAnsiTheme="majorHAnsi" w:cstheme="majorHAnsi"/>
          <w:bCs/>
          <w:color w:val="000000" w:themeColor="text1"/>
        </w:rPr>
        <w:t xml:space="preserve">module, students will </w:t>
      </w:r>
      <w:r w:rsidR="008A44E8" w:rsidRPr="00432DCD">
        <w:rPr>
          <w:rFonts w:asciiTheme="majorHAnsi" w:hAnsiTheme="majorHAnsi" w:cstheme="majorHAnsi"/>
          <w:bCs/>
          <w:color w:val="000000" w:themeColor="text1"/>
        </w:rPr>
        <w:t>be able to:</w:t>
      </w:r>
    </w:p>
    <w:p w14:paraId="78289CF4" w14:textId="6F43B913" w:rsidR="008A44E8" w:rsidRPr="00432DCD" w:rsidRDefault="008854AA" w:rsidP="008A44E8">
      <w:pPr>
        <w:pStyle w:val="ListParagraph"/>
        <w:numPr>
          <w:ilvl w:val="0"/>
          <w:numId w:val="56"/>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t>understand</w:t>
      </w:r>
      <w:r w:rsidR="008A44E8" w:rsidRPr="00432DCD">
        <w:rPr>
          <w:rFonts w:asciiTheme="majorHAnsi" w:hAnsiTheme="majorHAnsi" w:cstheme="majorHAnsi"/>
          <w:bCs/>
          <w:color w:val="000000" w:themeColor="text1"/>
        </w:rPr>
        <w:t xml:space="preserve"> and apply</w:t>
      </w:r>
      <w:r w:rsidRPr="00432DCD">
        <w:rPr>
          <w:rFonts w:asciiTheme="majorHAnsi" w:hAnsiTheme="majorHAnsi" w:cstheme="majorHAnsi"/>
          <w:bCs/>
          <w:color w:val="000000" w:themeColor="text1"/>
        </w:rPr>
        <w:t xml:space="preserve"> laws regarding mandated reporting of suspected child abuse and neglect </w:t>
      </w:r>
    </w:p>
    <w:p w14:paraId="17CB9AC0" w14:textId="141FEE9A" w:rsidR="0066164D" w:rsidRPr="00432DCD" w:rsidRDefault="008A44E8" w:rsidP="00467D6B">
      <w:pPr>
        <w:pStyle w:val="ListParagraph"/>
        <w:numPr>
          <w:ilvl w:val="0"/>
          <w:numId w:val="56"/>
        </w:numPr>
        <w:spacing w:after="0" w:line="240" w:lineRule="auto"/>
        <w:rPr>
          <w:rFonts w:asciiTheme="majorHAnsi" w:hAnsiTheme="majorHAnsi" w:cstheme="majorHAnsi"/>
          <w:bCs/>
          <w:color w:val="000000" w:themeColor="text1"/>
        </w:rPr>
      </w:pPr>
      <w:r w:rsidRPr="00432DCD">
        <w:rPr>
          <w:rFonts w:asciiTheme="majorHAnsi" w:hAnsiTheme="majorHAnsi" w:cstheme="majorHAnsi"/>
          <w:bCs/>
          <w:color w:val="000000" w:themeColor="text1"/>
        </w:rPr>
        <w:t xml:space="preserve">understand and explain </w:t>
      </w:r>
      <w:r w:rsidR="008854AA" w:rsidRPr="00432DCD">
        <w:rPr>
          <w:rFonts w:asciiTheme="majorHAnsi" w:hAnsiTheme="majorHAnsi" w:cstheme="majorHAnsi"/>
          <w:bCs/>
          <w:color w:val="000000" w:themeColor="text1"/>
        </w:rPr>
        <w:t>federal and state laws related to child protection.</w:t>
      </w:r>
    </w:p>
    <w:p w14:paraId="7AE150B8" w14:textId="62FFB81D" w:rsidR="0064606E" w:rsidRPr="00432DCD" w:rsidRDefault="00A03818" w:rsidP="00605F38">
      <w:pPr>
        <w:spacing w:before="120" w:after="120" w:line="240" w:lineRule="auto"/>
        <w:ind w:left="144"/>
        <w:rPr>
          <w:rFonts w:asciiTheme="majorHAnsi" w:hAnsiTheme="majorHAnsi" w:cstheme="majorHAnsi"/>
          <w:b/>
          <w:color w:val="000000" w:themeColor="text1"/>
        </w:rPr>
      </w:pPr>
      <w:r w:rsidRPr="00432DCD">
        <w:rPr>
          <w:rFonts w:asciiTheme="majorHAnsi" w:hAnsiTheme="majorHAnsi" w:cstheme="majorHAnsi"/>
          <w:b/>
          <w:color w:val="000000" w:themeColor="text1"/>
        </w:rPr>
        <w:t xml:space="preserve">Required </w:t>
      </w:r>
      <w:r w:rsidR="00CB0AC9" w:rsidRPr="00432DCD">
        <w:rPr>
          <w:rFonts w:asciiTheme="majorHAnsi" w:hAnsiTheme="majorHAnsi" w:cstheme="majorHAnsi"/>
          <w:b/>
          <w:color w:val="000000" w:themeColor="text1"/>
        </w:rPr>
        <w:t>Resources</w:t>
      </w:r>
      <w:r w:rsidR="00581876" w:rsidRPr="00432DCD">
        <w:rPr>
          <w:rFonts w:asciiTheme="majorHAnsi" w:hAnsiTheme="majorHAnsi" w:cstheme="majorHAnsi"/>
          <w:b/>
          <w:color w:val="000000" w:themeColor="text1"/>
        </w:rPr>
        <w:t xml:space="preserve">:  </w:t>
      </w:r>
      <w:r w:rsidR="00581876" w:rsidRPr="00432DCD">
        <w:rPr>
          <w:rFonts w:asciiTheme="majorHAnsi" w:hAnsiTheme="majorHAnsi" w:cstheme="majorHAnsi"/>
          <w:color w:val="000000" w:themeColor="text1"/>
        </w:rPr>
        <w:t>Chapter 11, “Protection of Children”</w:t>
      </w:r>
      <w:r w:rsidR="0014633B" w:rsidRPr="00432DCD">
        <w:rPr>
          <w:rFonts w:asciiTheme="majorHAnsi" w:hAnsiTheme="majorHAnsi" w:cstheme="majorHAnsi"/>
          <w:color w:val="000000" w:themeColor="text1"/>
        </w:rPr>
        <w:t>,</w:t>
      </w:r>
      <w:r w:rsidR="00581876" w:rsidRPr="00432DCD">
        <w:rPr>
          <w:rFonts w:asciiTheme="majorHAnsi" w:hAnsiTheme="majorHAnsi" w:cstheme="majorHAnsi"/>
          <w:color w:val="000000" w:themeColor="text1"/>
        </w:rPr>
        <w:t xml:space="preserve"> and Chapter 19,</w:t>
      </w:r>
      <w:r w:rsidR="0046056A" w:rsidRPr="00432DCD">
        <w:rPr>
          <w:rFonts w:asciiTheme="majorHAnsi" w:hAnsiTheme="majorHAnsi" w:cstheme="majorHAnsi"/>
          <w:color w:val="000000" w:themeColor="text1"/>
        </w:rPr>
        <w:t>”</w:t>
      </w:r>
      <w:r w:rsidR="00581876" w:rsidRPr="00432DCD">
        <w:rPr>
          <w:rFonts w:asciiTheme="majorHAnsi" w:hAnsiTheme="majorHAnsi" w:cstheme="majorHAnsi"/>
          <w:color w:val="000000" w:themeColor="text1"/>
        </w:rPr>
        <w:t xml:space="preserve"> Guardianship and Protection of Vulnerable Adults</w:t>
      </w:r>
      <w:r w:rsidR="00543A01" w:rsidRPr="00432DCD">
        <w:rPr>
          <w:rFonts w:asciiTheme="majorHAnsi" w:hAnsiTheme="majorHAnsi" w:cstheme="majorHAnsi"/>
          <w:color w:val="000000" w:themeColor="text1"/>
        </w:rPr>
        <w:t>”</w:t>
      </w:r>
      <w:r w:rsidR="00581876" w:rsidRPr="00432DCD">
        <w:rPr>
          <w:rFonts w:asciiTheme="majorHAnsi" w:hAnsiTheme="majorHAnsi" w:cstheme="majorHAnsi"/>
          <w:color w:val="000000" w:themeColor="text1"/>
        </w:rPr>
        <w:t>, pp. 485-86, in Saltzman, Furman and Ohman.</w:t>
      </w:r>
    </w:p>
    <w:p w14:paraId="558CEC83" w14:textId="0BDEA04A" w:rsidR="00BF146A" w:rsidRPr="00432DCD" w:rsidRDefault="00BF146A" w:rsidP="00605F38">
      <w:pPr>
        <w:spacing w:before="120" w:after="120" w:line="240" w:lineRule="auto"/>
        <w:rPr>
          <w:rFonts w:asciiTheme="majorHAnsi" w:eastAsia="Times New Roman" w:hAnsiTheme="majorHAnsi" w:cstheme="majorHAnsi"/>
          <w:b/>
          <w:bCs/>
        </w:rPr>
      </w:pPr>
      <w:r w:rsidRPr="00432DCD">
        <w:rPr>
          <w:rFonts w:asciiTheme="majorHAnsi" w:eastAsia="Times New Roman" w:hAnsiTheme="majorHAnsi" w:cstheme="majorHAnsi"/>
          <w:b/>
          <w:bCs/>
        </w:rPr>
        <w:t xml:space="preserve">Module 4 </w:t>
      </w:r>
      <w:r w:rsidR="008A44E8" w:rsidRPr="00432DCD">
        <w:rPr>
          <w:rFonts w:asciiTheme="majorHAnsi" w:eastAsia="Times New Roman" w:hAnsiTheme="majorHAnsi" w:cstheme="majorHAnsi"/>
          <w:b/>
          <w:bCs/>
        </w:rPr>
        <w:t>Law related to specific fields of social work practice: Domestic violence</w:t>
      </w:r>
    </w:p>
    <w:p w14:paraId="5350739C" w14:textId="03F4345D" w:rsidR="00024994" w:rsidRPr="00432DCD" w:rsidRDefault="00024994" w:rsidP="00605F38">
      <w:pPr>
        <w:spacing w:before="120" w:after="120" w:line="240" w:lineRule="auto"/>
        <w:ind w:left="144"/>
        <w:rPr>
          <w:rFonts w:asciiTheme="majorHAnsi" w:eastAsia="Times New Roman" w:hAnsiTheme="majorHAnsi" w:cstheme="majorHAnsi"/>
          <w:bCs/>
        </w:rPr>
      </w:pPr>
      <w:r w:rsidRPr="00432DCD">
        <w:rPr>
          <w:rFonts w:asciiTheme="majorHAnsi" w:eastAsia="Times New Roman" w:hAnsiTheme="majorHAnsi" w:cstheme="majorHAnsi"/>
          <w:b/>
          <w:bCs/>
        </w:rPr>
        <w:t>Date</w:t>
      </w:r>
      <w:r w:rsidR="0046056A" w:rsidRPr="00432DCD">
        <w:rPr>
          <w:rFonts w:asciiTheme="majorHAnsi" w:eastAsia="Times New Roman" w:hAnsiTheme="majorHAnsi" w:cstheme="majorHAnsi"/>
          <w:b/>
          <w:bCs/>
        </w:rPr>
        <w:t xml:space="preserve">:  </w:t>
      </w:r>
      <w:r w:rsidR="00C812D8">
        <w:rPr>
          <w:rFonts w:asciiTheme="majorHAnsi" w:eastAsia="Times New Roman" w:hAnsiTheme="majorHAnsi" w:cstheme="majorHAnsi"/>
          <w:bCs/>
        </w:rPr>
        <w:t>Two weeks</w:t>
      </w:r>
    </w:p>
    <w:p w14:paraId="73EACFAA" w14:textId="5F71F89A" w:rsidR="00024994" w:rsidRPr="00432DCD" w:rsidRDefault="00024994" w:rsidP="00605F38">
      <w:pPr>
        <w:spacing w:before="120" w:after="120" w:line="240" w:lineRule="auto"/>
        <w:ind w:left="144"/>
        <w:rPr>
          <w:rFonts w:asciiTheme="majorHAnsi" w:eastAsia="Times New Roman" w:hAnsiTheme="majorHAnsi" w:cstheme="majorHAnsi"/>
          <w:b/>
          <w:bCs/>
        </w:rPr>
      </w:pPr>
      <w:r w:rsidRPr="00432DCD">
        <w:rPr>
          <w:rFonts w:asciiTheme="majorHAnsi" w:eastAsia="Times New Roman" w:hAnsiTheme="majorHAnsi" w:cstheme="majorHAnsi"/>
          <w:b/>
          <w:bCs/>
        </w:rPr>
        <w:t>Description</w:t>
      </w:r>
      <w:r w:rsidR="0046056A" w:rsidRPr="00432DCD">
        <w:rPr>
          <w:rFonts w:asciiTheme="majorHAnsi" w:eastAsia="Times New Roman" w:hAnsiTheme="majorHAnsi" w:cstheme="majorHAnsi"/>
          <w:b/>
          <w:bCs/>
        </w:rPr>
        <w:t xml:space="preserve">: </w:t>
      </w:r>
      <w:r w:rsidR="002455DA" w:rsidRPr="00432DCD">
        <w:rPr>
          <w:rFonts w:asciiTheme="majorHAnsi" w:eastAsia="Times New Roman" w:hAnsiTheme="majorHAnsi" w:cstheme="majorHAnsi"/>
          <w:b/>
          <w:bCs/>
        </w:rPr>
        <w:t xml:space="preserve"> </w:t>
      </w:r>
      <w:r w:rsidR="002455DA" w:rsidRPr="00432DCD">
        <w:rPr>
          <w:rFonts w:asciiTheme="majorHAnsi" w:eastAsia="Times New Roman" w:hAnsiTheme="majorHAnsi" w:cstheme="majorHAnsi"/>
        </w:rPr>
        <w:t xml:space="preserve">This module explores law and policy related to domestic violence. </w:t>
      </w:r>
    </w:p>
    <w:p w14:paraId="0C67B9B5" w14:textId="1E62F328" w:rsidR="00024994" w:rsidRPr="00432DCD" w:rsidRDefault="00024994" w:rsidP="00605F38">
      <w:pPr>
        <w:spacing w:before="120" w:after="120" w:line="240" w:lineRule="auto"/>
        <w:ind w:left="144"/>
        <w:rPr>
          <w:rFonts w:asciiTheme="majorHAnsi" w:eastAsia="Times New Roman" w:hAnsiTheme="majorHAnsi" w:cstheme="majorHAnsi"/>
          <w:b/>
          <w:bCs/>
        </w:rPr>
      </w:pPr>
      <w:r w:rsidRPr="00432DCD">
        <w:rPr>
          <w:rFonts w:asciiTheme="majorHAnsi" w:eastAsia="Times New Roman" w:hAnsiTheme="majorHAnsi" w:cstheme="majorHAnsi"/>
          <w:b/>
          <w:bCs/>
        </w:rPr>
        <w:t>Learning Objectives</w:t>
      </w:r>
    </w:p>
    <w:p w14:paraId="221717B9" w14:textId="77777777" w:rsidR="008A44E8" w:rsidRPr="00432DCD" w:rsidRDefault="00024994" w:rsidP="00605F38">
      <w:pPr>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After successfully completing this </w:t>
      </w:r>
      <w:r w:rsidR="0046056A" w:rsidRPr="00432DCD">
        <w:rPr>
          <w:rFonts w:asciiTheme="majorHAnsi" w:eastAsia="Times New Roman" w:hAnsiTheme="majorHAnsi" w:cstheme="majorHAnsi"/>
        </w:rPr>
        <w:t xml:space="preserve">module, students will </w:t>
      </w:r>
      <w:r w:rsidR="008A44E8" w:rsidRPr="00432DCD">
        <w:rPr>
          <w:rFonts w:asciiTheme="majorHAnsi" w:eastAsia="Times New Roman" w:hAnsiTheme="majorHAnsi" w:cstheme="majorHAnsi"/>
        </w:rPr>
        <w:t>be able to:</w:t>
      </w:r>
    </w:p>
    <w:p w14:paraId="5176E8BC" w14:textId="77777777" w:rsidR="008A44E8" w:rsidRPr="00432DCD" w:rsidRDefault="0046056A" w:rsidP="008A44E8">
      <w:pPr>
        <w:pStyle w:val="ListParagraph"/>
        <w:numPr>
          <w:ilvl w:val="0"/>
          <w:numId w:val="57"/>
        </w:numPr>
        <w:spacing w:after="0" w:line="240" w:lineRule="auto"/>
        <w:rPr>
          <w:rFonts w:asciiTheme="majorHAnsi" w:eastAsia="Times New Roman" w:hAnsiTheme="majorHAnsi" w:cstheme="majorHAnsi"/>
        </w:rPr>
      </w:pPr>
      <w:r w:rsidRPr="00432DCD">
        <w:rPr>
          <w:rFonts w:asciiTheme="majorHAnsi" w:eastAsia="Times New Roman" w:hAnsiTheme="majorHAnsi" w:cstheme="majorHAnsi"/>
        </w:rPr>
        <w:t xml:space="preserve">understand state law regarding orders of protection </w:t>
      </w:r>
    </w:p>
    <w:p w14:paraId="55171973" w14:textId="24A37BB4" w:rsidR="00024994" w:rsidRPr="00432DCD" w:rsidRDefault="008A44E8" w:rsidP="00467D6B">
      <w:pPr>
        <w:pStyle w:val="ListParagraph"/>
        <w:numPr>
          <w:ilvl w:val="0"/>
          <w:numId w:val="57"/>
        </w:numPr>
        <w:spacing w:after="0" w:line="240" w:lineRule="auto"/>
        <w:rPr>
          <w:rFonts w:asciiTheme="majorHAnsi" w:eastAsia="Times New Roman" w:hAnsiTheme="majorHAnsi" w:cstheme="majorHAnsi"/>
        </w:rPr>
      </w:pPr>
      <w:r w:rsidRPr="00432DCD">
        <w:rPr>
          <w:rFonts w:asciiTheme="majorHAnsi" w:eastAsia="Times New Roman" w:hAnsiTheme="majorHAnsi" w:cstheme="majorHAnsi"/>
        </w:rPr>
        <w:t xml:space="preserve">describe </w:t>
      </w:r>
      <w:r w:rsidR="0046056A" w:rsidRPr="00432DCD">
        <w:rPr>
          <w:rFonts w:asciiTheme="majorHAnsi" w:eastAsia="Times New Roman" w:hAnsiTheme="majorHAnsi" w:cstheme="majorHAnsi"/>
        </w:rPr>
        <w:t>other legal remedies regarding intimate partner violence.</w:t>
      </w:r>
    </w:p>
    <w:p w14:paraId="6E1AE057" w14:textId="1AC6BF77" w:rsidR="00BF49B6" w:rsidRPr="00432DCD" w:rsidRDefault="00BF49B6" w:rsidP="00605F38">
      <w:pPr>
        <w:spacing w:before="120" w:after="120" w:line="240" w:lineRule="auto"/>
        <w:ind w:left="144"/>
        <w:rPr>
          <w:rFonts w:asciiTheme="majorHAnsi" w:eastAsia="Times New Roman" w:hAnsiTheme="majorHAnsi" w:cstheme="majorHAnsi"/>
          <w:bCs/>
        </w:rPr>
      </w:pPr>
      <w:r w:rsidRPr="00432DCD">
        <w:rPr>
          <w:rFonts w:asciiTheme="majorHAnsi" w:eastAsia="Times New Roman" w:hAnsiTheme="majorHAnsi" w:cstheme="majorHAnsi"/>
          <w:b/>
          <w:bCs/>
        </w:rPr>
        <w:t>Required Resources</w:t>
      </w:r>
      <w:r w:rsidR="0046056A" w:rsidRPr="00432DCD">
        <w:rPr>
          <w:rFonts w:asciiTheme="majorHAnsi" w:eastAsia="Times New Roman" w:hAnsiTheme="majorHAnsi" w:cstheme="majorHAnsi"/>
          <w:b/>
          <w:bCs/>
        </w:rPr>
        <w:t xml:space="preserve">: </w:t>
      </w:r>
      <w:r w:rsidR="0046056A" w:rsidRPr="00432DCD">
        <w:rPr>
          <w:rFonts w:asciiTheme="majorHAnsi" w:eastAsia="Times New Roman" w:hAnsiTheme="majorHAnsi" w:cstheme="majorHAnsi"/>
          <w:bCs/>
        </w:rPr>
        <w:t>Chapter 14, “Adult Domestic Relations</w:t>
      </w:r>
      <w:r w:rsidR="00543A01" w:rsidRPr="00432DCD">
        <w:rPr>
          <w:rFonts w:asciiTheme="majorHAnsi" w:eastAsia="Times New Roman" w:hAnsiTheme="majorHAnsi" w:cstheme="majorHAnsi"/>
          <w:bCs/>
        </w:rPr>
        <w:t xml:space="preserve">”, p. 332; pp. 354-361, in Saltzman, </w:t>
      </w:r>
      <w:r w:rsidR="008027E0" w:rsidRPr="00432DCD">
        <w:rPr>
          <w:rFonts w:asciiTheme="majorHAnsi" w:eastAsia="Times New Roman" w:hAnsiTheme="majorHAnsi" w:cstheme="majorHAnsi"/>
          <w:bCs/>
        </w:rPr>
        <w:t>Furman and Ohman</w:t>
      </w:r>
      <w:r w:rsidR="00543A01" w:rsidRPr="00432DCD">
        <w:rPr>
          <w:rFonts w:asciiTheme="majorHAnsi" w:eastAsia="Times New Roman" w:hAnsiTheme="majorHAnsi" w:cstheme="majorHAnsi"/>
          <w:bCs/>
        </w:rPr>
        <w:t>.</w:t>
      </w:r>
      <w:r w:rsidR="0046056A" w:rsidRPr="00432DCD">
        <w:rPr>
          <w:rFonts w:asciiTheme="majorHAnsi" w:eastAsia="Times New Roman" w:hAnsiTheme="majorHAnsi" w:cstheme="majorHAnsi"/>
          <w:bCs/>
        </w:rPr>
        <w:t xml:space="preserve"> </w:t>
      </w:r>
    </w:p>
    <w:p w14:paraId="28F359A2" w14:textId="36BFEC67" w:rsidR="00F2372E" w:rsidRPr="00432DCD" w:rsidRDefault="0042288D" w:rsidP="00605F38">
      <w:pPr>
        <w:spacing w:before="120" w:after="120" w:line="240" w:lineRule="auto"/>
        <w:rPr>
          <w:rFonts w:asciiTheme="majorHAnsi" w:eastAsia="Times New Roman" w:hAnsiTheme="majorHAnsi" w:cstheme="majorHAnsi"/>
          <w:b/>
          <w:bCs/>
        </w:rPr>
      </w:pPr>
      <w:r w:rsidRPr="00432DCD">
        <w:rPr>
          <w:rFonts w:asciiTheme="majorHAnsi" w:eastAsia="Times New Roman" w:hAnsiTheme="majorHAnsi" w:cstheme="majorHAnsi"/>
          <w:b/>
          <w:bCs/>
        </w:rPr>
        <w:t xml:space="preserve">Module </w:t>
      </w:r>
      <w:r w:rsidR="003316A2" w:rsidRPr="00432DCD">
        <w:rPr>
          <w:rFonts w:asciiTheme="majorHAnsi" w:eastAsia="Times New Roman" w:hAnsiTheme="majorHAnsi" w:cstheme="majorHAnsi"/>
          <w:b/>
          <w:bCs/>
        </w:rPr>
        <w:t>5</w:t>
      </w:r>
      <w:r w:rsidR="008A44E8" w:rsidRPr="00432DCD">
        <w:rPr>
          <w:rFonts w:asciiTheme="majorHAnsi" w:eastAsia="Times New Roman" w:hAnsiTheme="majorHAnsi" w:cstheme="majorHAnsi"/>
          <w:b/>
          <w:bCs/>
        </w:rPr>
        <w:t xml:space="preserve"> Law impacting all fields of social work practice: Confidentiality</w:t>
      </w:r>
    </w:p>
    <w:p w14:paraId="5115D10D" w14:textId="2B35709B" w:rsidR="0042288D" w:rsidRPr="00432DCD" w:rsidRDefault="0042288D" w:rsidP="00605F38">
      <w:pPr>
        <w:spacing w:before="120" w:after="120" w:line="240" w:lineRule="auto"/>
        <w:ind w:left="144"/>
        <w:rPr>
          <w:rFonts w:asciiTheme="majorHAnsi" w:eastAsia="Times New Roman" w:hAnsiTheme="majorHAnsi" w:cstheme="majorHAnsi"/>
          <w:b/>
          <w:bCs/>
        </w:rPr>
      </w:pPr>
      <w:r w:rsidRPr="00432DCD">
        <w:rPr>
          <w:rFonts w:asciiTheme="majorHAnsi" w:eastAsia="Times New Roman" w:hAnsiTheme="majorHAnsi" w:cstheme="majorHAnsi"/>
          <w:b/>
          <w:bCs/>
        </w:rPr>
        <w:t>Date</w:t>
      </w:r>
      <w:r w:rsidR="00F2372E" w:rsidRPr="00432DCD">
        <w:rPr>
          <w:rFonts w:asciiTheme="majorHAnsi" w:eastAsia="Times New Roman" w:hAnsiTheme="majorHAnsi" w:cstheme="majorHAnsi"/>
          <w:b/>
          <w:bCs/>
        </w:rPr>
        <w:t xml:space="preserve">:  </w:t>
      </w:r>
      <w:r w:rsidR="00C812D8">
        <w:rPr>
          <w:rFonts w:asciiTheme="majorHAnsi" w:eastAsia="Times New Roman" w:hAnsiTheme="majorHAnsi" w:cstheme="majorHAnsi"/>
          <w:bCs/>
        </w:rPr>
        <w:t>Two weeks</w:t>
      </w:r>
    </w:p>
    <w:p w14:paraId="4BABEACC" w14:textId="11B543C1" w:rsidR="0042288D" w:rsidRPr="00432DCD" w:rsidRDefault="0042288D" w:rsidP="00605F38">
      <w:pPr>
        <w:spacing w:before="120" w:after="120" w:line="240" w:lineRule="auto"/>
        <w:ind w:left="144"/>
        <w:rPr>
          <w:rFonts w:asciiTheme="majorHAnsi" w:eastAsia="Times New Roman" w:hAnsiTheme="majorHAnsi" w:cstheme="majorHAnsi"/>
          <w:b/>
          <w:bCs/>
        </w:rPr>
      </w:pPr>
      <w:r w:rsidRPr="00432DCD">
        <w:rPr>
          <w:rFonts w:asciiTheme="majorHAnsi" w:eastAsia="Times New Roman" w:hAnsiTheme="majorHAnsi" w:cstheme="majorHAnsi"/>
          <w:b/>
          <w:bCs/>
        </w:rPr>
        <w:t>Description</w:t>
      </w:r>
      <w:r w:rsidR="001735C0" w:rsidRPr="00432DCD">
        <w:rPr>
          <w:rFonts w:asciiTheme="majorHAnsi" w:eastAsia="Times New Roman" w:hAnsiTheme="majorHAnsi" w:cstheme="majorHAnsi"/>
          <w:b/>
          <w:bCs/>
        </w:rPr>
        <w:t xml:space="preserve">: </w:t>
      </w:r>
      <w:r w:rsidR="002455DA" w:rsidRPr="00432DCD">
        <w:rPr>
          <w:rFonts w:asciiTheme="majorHAnsi" w:eastAsia="Times New Roman" w:hAnsiTheme="majorHAnsi" w:cstheme="majorHAnsi"/>
        </w:rPr>
        <w:t xml:space="preserve">Our final 2-week module explores laws surrounding confidentiality as applied to social work practice. </w:t>
      </w:r>
    </w:p>
    <w:p w14:paraId="03D42E39" w14:textId="47470F15" w:rsidR="0042288D" w:rsidRPr="00432DCD" w:rsidRDefault="00125CB9" w:rsidP="00605F38">
      <w:pPr>
        <w:spacing w:before="120" w:after="120" w:line="240" w:lineRule="auto"/>
        <w:ind w:left="144"/>
        <w:rPr>
          <w:rFonts w:asciiTheme="majorHAnsi" w:eastAsia="Times New Roman" w:hAnsiTheme="majorHAnsi" w:cstheme="majorHAnsi"/>
          <w:b/>
          <w:bCs/>
        </w:rPr>
      </w:pPr>
      <w:r w:rsidRPr="00432DCD">
        <w:rPr>
          <w:rFonts w:asciiTheme="majorHAnsi" w:eastAsia="Times New Roman" w:hAnsiTheme="majorHAnsi" w:cstheme="majorHAnsi"/>
          <w:b/>
          <w:bCs/>
        </w:rPr>
        <w:t>Learning Objectives</w:t>
      </w:r>
    </w:p>
    <w:p w14:paraId="656C991C" w14:textId="77777777" w:rsidR="008A44E8" w:rsidRPr="00432DCD" w:rsidRDefault="00125CB9" w:rsidP="00605F38">
      <w:pPr>
        <w:spacing w:after="0" w:line="240" w:lineRule="auto"/>
        <w:ind w:left="144"/>
        <w:rPr>
          <w:rFonts w:asciiTheme="majorHAnsi" w:eastAsia="Times New Roman" w:hAnsiTheme="majorHAnsi" w:cstheme="majorHAnsi"/>
        </w:rPr>
      </w:pPr>
      <w:r w:rsidRPr="00432DCD">
        <w:rPr>
          <w:rFonts w:asciiTheme="majorHAnsi" w:eastAsia="Times New Roman" w:hAnsiTheme="majorHAnsi" w:cstheme="majorHAnsi"/>
        </w:rPr>
        <w:t xml:space="preserve">After successfully completing this </w:t>
      </w:r>
      <w:r w:rsidR="001735C0" w:rsidRPr="00432DCD">
        <w:rPr>
          <w:rFonts w:asciiTheme="majorHAnsi" w:eastAsia="Times New Roman" w:hAnsiTheme="majorHAnsi" w:cstheme="majorHAnsi"/>
        </w:rPr>
        <w:t xml:space="preserve">module, students will </w:t>
      </w:r>
      <w:r w:rsidR="008A44E8" w:rsidRPr="00432DCD">
        <w:rPr>
          <w:rFonts w:asciiTheme="majorHAnsi" w:eastAsia="Times New Roman" w:hAnsiTheme="majorHAnsi" w:cstheme="majorHAnsi"/>
        </w:rPr>
        <w:t xml:space="preserve">be able to: </w:t>
      </w:r>
    </w:p>
    <w:p w14:paraId="0C1A7206" w14:textId="04F70F46" w:rsidR="00125CB9" w:rsidRPr="00432DCD" w:rsidRDefault="001735C0" w:rsidP="008A44E8">
      <w:pPr>
        <w:pStyle w:val="ListParagraph"/>
        <w:numPr>
          <w:ilvl w:val="0"/>
          <w:numId w:val="58"/>
        </w:numPr>
        <w:spacing w:after="0" w:line="240" w:lineRule="auto"/>
        <w:rPr>
          <w:rFonts w:asciiTheme="majorHAnsi" w:eastAsia="Times New Roman" w:hAnsiTheme="majorHAnsi" w:cstheme="majorHAnsi"/>
        </w:rPr>
      </w:pPr>
      <w:r w:rsidRPr="00432DCD">
        <w:rPr>
          <w:rFonts w:asciiTheme="majorHAnsi" w:eastAsia="Times New Roman" w:hAnsiTheme="majorHAnsi" w:cstheme="majorHAnsi"/>
        </w:rPr>
        <w:t xml:space="preserve">understand their legal duties regarding the confidentiality of </w:t>
      </w:r>
      <w:r w:rsidR="00856D0F" w:rsidRPr="00432DCD">
        <w:rPr>
          <w:rFonts w:asciiTheme="majorHAnsi" w:eastAsia="Times New Roman" w:hAnsiTheme="majorHAnsi" w:cstheme="majorHAnsi"/>
        </w:rPr>
        <w:t>client communications and records</w:t>
      </w:r>
    </w:p>
    <w:p w14:paraId="1511AE40" w14:textId="6A092054" w:rsidR="008A44E8" w:rsidRPr="00432DCD" w:rsidRDefault="008A44E8" w:rsidP="00467D6B">
      <w:pPr>
        <w:pStyle w:val="ListParagraph"/>
        <w:numPr>
          <w:ilvl w:val="0"/>
          <w:numId w:val="58"/>
        </w:numPr>
        <w:spacing w:after="0" w:line="240" w:lineRule="auto"/>
        <w:rPr>
          <w:rFonts w:asciiTheme="majorHAnsi" w:eastAsia="Times New Roman" w:hAnsiTheme="majorHAnsi" w:cstheme="majorHAnsi"/>
        </w:rPr>
      </w:pPr>
      <w:r w:rsidRPr="00432DCD">
        <w:rPr>
          <w:rFonts w:asciiTheme="majorHAnsi" w:eastAsia="Times New Roman" w:hAnsiTheme="majorHAnsi" w:cstheme="majorHAnsi"/>
        </w:rPr>
        <w:t>critically analyze possible conflict between legal and ethical responsibilities</w:t>
      </w:r>
    </w:p>
    <w:p w14:paraId="32C1D8AA" w14:textId="55ABF11A" w:rsidR="00125CB9" w:rsidRPr="00432DCD" w:rsidRDefault="00264DF6" w:rsidP="00605F38">
      <w:pPr>
        <w:spacing w:before="120" w:after="120" w:line="240" w:lineRule="auto"/>
        <w:ind w:left="144"/>
        <w:rPr>
          <w:rFonts w:asciiTheme="majorHAnsi" w:eastAsia="Times New Roman" w:hAnsiTheme="majorHAnsi" w:cstheme="majorHAnsi"/>
          <w:bCs/>
        </w:rPr>
      </w:pPr>
      <w:r w:rsidRPr="00432DCD">
        <w:rPr>
          <w:rFonts w:asciiTheme="majorHAnsi" w:eastAsia="Times New Roman" w:hAnsiTheme="majorHAnsi" w:cstheme="majorHAnsi"/>
          <w:b/>
          <w:bCs/>
        </w:rPr>
        <w:t>Required Resources</w:t>
      </w:r>
      <w:r w:rsidR="00CB1E22" w:rsidRPr="00432DCD">
        <w:rPr>
          <w:rFonts w:asciiTheme="majorHAnsi" w:eastAsia="Times New Roman" w:hAnsiTheme="majorHAnsi" w:cstheme="majorHAnsi"/>
          <w:b/>
          <w:bCs/>
        </w:rPr>
        <w:t xml:space="preserve">: </w:t>
      </w:r>
      <w:r w:rsidR="00CB1E22" w:rsidRPr="00432DCD">
        <w:rPr>
          <w:rFonts w:asciiTheme="majorHAnsi" w:eastAsia="Times New Roman" w:hAnsiTheme="majorHAnsi" w:cstheme="majorHAnsi"/>
          <w:bCs/>
        </w:rPr>
        <w:t>Chapter 7,</w:t>
      </w:r>
      <w:r w:rsidR="00CB1E22" w:rsidRPr="00432DCD">
        <w:rPr>
          <w:rFonts w:asciiTheme="majorHAnsi" w:eastAsia="Times New Roman" w:hAnsiTheme="majorHAnsi" w:cstheme="majorHAnsi"/>
          <w:b/>
          <w:bCs/>
        </w:rPr>
        <w:t xml:space="preserve"> </w:t>
      </w:r>
      <w:r w:rsidR="00CB1E22" w:rsidRPr="00432DCD">
        <w:rPr>
          <w:rFonts w:asciiTheme="majorHAnsi" w:eastAsia="Times New Roman" w:hAnsiTheme="majorHAnsi" w:cstheme="majorHAnsi"/>
          <w:bCs/>
        </w:rPr>
        <w:t>“Confidentiality and Other Legal and Ethical Obligations”,</w:t>
      </w:r>
      <w:r w:rsidR="00CD1335" w:rsidRPr="00432DCD">
        <w:rPr>
          <w:rFonts w:asciiTheme="majorHAnsi" w:eastAsia="Times New Roman" w:hAnsiTheme="majorHAnsi" w:cstheme="majorHAnsi"/>
          <w:bCs/>
        </w:rPr>
        <w:t xml:space="preserve"> in Saltzman, Furman and Ohman</w:t>
      </w:r>
      <w:r w:rsidR="008027E0" w:rsidRPr="00432DCD">
        <w:rPr>
          <w:rFonts w:asciiTheme="majorHAnsi" w:eastAsia="Times New Roman" w:hAnsiTheme="majorHAnsi" w:cstheme="majorHAnsi"/>
          <w:bCs/>
        </w:rPr>
        <w:t>.</w:t>
      </w:r>
    </w:p>
    <w:p w14:paraId="17C472DB" w14:textId="7566E8D6" w:rsidR="00252AE1" w:rsidRPr="00432DCD" w:rsidRDefault="00252AE1" w:rsidP="00605F38">
      <w:pPr>
        <w:spacing w:before="120" w:after="120" w:line="240" w:lineRule="auto"/>
        <w:textAlignment w:val="baseline"/>
        <w:rPr>
          <w:rFonts w:asciiTheme="majorHAnsi" w:eastAsiaTheme="minorEastAsia" w:hAnsiTheme="majorHAnsi" w:cstheme="majorHAnsi"/>
          <w:color w:val="922247"/>
        </w:rPr>
      </w:pPr>
      <w:r w:rsidRPr="00432DCD">
        <w:rPr>
          <w:rFonts w:asciiTheme="majorHAnsi" w:eastAsiaTheme="minorEastAsia" w:hAnsiTheme="majorHAnsi" w:cstheme="majorHAnsi"/>
          <w:b/>
          <w:bCs/>
          <w:color w:val="922247"/>
        </w:rPr>
        <w:t xml:space="preserve">COURSE FEEDBACK </w:t>
      </w:r>
    </w:p>
    <w:p w14:paraId="6676EF7B" w14:textId="77777777" w:rsidR="00252AE1" w:rsidRPr="00432DCD" w:rsidRDefault="00252AE1" w:rsidP="00605F38">
      <w:pPr>
        <w:spacing w:before="120" w:after="120" w:line="240" w:lineRule="auto"/>
        <w:textAlignment w:val="baseline"/>
        <w:rPr>
          <w:rFonts w:asciiTheme="majorHAnsi" w:eastAsiaTheme="minorEastAsia" w:hAnsiTheme="majorHAnsi" w:cstheme="majorHAnsi"/>
          <w:b/>
          <w:bCs/>
        </w:rPr>
      </w:pPr>
      <w:r w:rsidRPr="00432DCD">
        <w:rPr>
          <w:rFonts w:asciiTheme="majorHAnsi" w:eastAsiaTheme="minorEastAsia" w:hAnsiTheme="majorHAnsi" w:cstheme="majorHAnsi"/>
          <w:b/>
          <w:bCs/>
        </w:rPr>
        <w:t>Course Feedback</w:t>
      </w:r>
    </w:p>
    <w:p w14:paraId="2FBE23FA" w14:textId="01246FB8" w:rsidR="00A416E2" w:rsidRPr="00432DCD" w:rsidRDefault="00252AE1" w:rsidP="00432DCD">
      <w:pPr>
        <w:spacing w:after="0" w:line="240" w:lineRule="auto"/>
        <w:ind w:left="144"/>
        <w:textAlignment w:val="baseline"/>
        <w:rPr>
          <w:rFonts w:asciiTheme="majorHAnsi" w:eastAsiaTheme="minorEastAsia" w:hAnsiTheme="majorHAnsi" w:cstheme="majorHAnsi"/>
        </w:rPr>
      </w:pPr>
      <w:r w:rsidRPr="00432DCD">
        <w:rPr>
          <w:rFonts w:asciiTheme="majorHAnsi" w:eastAsiaTheme="minorEastAsia"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sectPr w:rsidR="00A416E2" w:rsidRPr="00432DCD" w:rsidSect="00AE2467">
      <w:headerReference w:type="even" r:id="rId33"/>
      <w:headerReference w:type="default" r:id="rId34"/>
      <w:footerReference w:type="even" r:id="rId35"/>
      <w:footerReference w:type="default" r:id="rId36"/>
      <w:headerReference w:type="first" r:id="rId37"/>
      <w:footerReference w:type="first" r:id="rId38"/>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D669" w14:textId="77777777" w:rsidR="00892EDE" w:rsidRDefault="00892EDE" w:rsidP="00800CA9">
      <w:pPr>
        <w:spacing w:after="0" w:line="240" w:lineRule="auto"/>
      </w:pPr>
      <w:r>
        <w:separator/>
      </w:r>
    </w:p>
  </w:endnote>
  <w:endnote w:type="continuationSeparator" w:id="0">
    <w:p w14:paraId="6D4C1674" w14:textId="77777777" w:rsidR="00892EDE" w:rsidRDefault="00892EDE"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A7E0"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604C74A8" w14:textId="1EEF9F55" w:rsidR="00800CA9" w:rsidRDefault="00800CA9">
        <w:pPr>
          <w:pStyle w:val="Footer"/>
          <w:jc w:val="center"/>
        </w:pPr>
        <w:r>
          <w:fldChar w:fldCharType="begin"/>
        </w:r>
        <w:r>
          <w:instrText xml:space="preserve"> PAGE   \* MERGEFORMAT </w:instrText>
        </w:r>
        <w:r>
          <w:fldChar w:fldCharType="separate"/>
        </w:r>
        <w:r w:rsidR="00815BD1">
          <w:rPr>
            <w:noProof/>
          </w:rPr>
          <w:t>3</w:t>
        </w:r>
        <w:r>
          <w:rPr>
            <w:noProof/>
          </w:rPr>
          <w:fldChar w:fldCharType="end"/>
        </w:r>
      </w:p>
    </w:sdtContent>
  </w:sdt>
  <w:p w14:paraId="1B1D7E6B"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12A"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626FA" w14:textId="77777777" w:rsidR="00892EDE" w:rsidRDefault="00892EDE" w:rsidP="00800CA9">
      <w:pPr>
        <w:spacing w:after="0" w:line="240" w:lineRule="auto"/>
      </w:pPr>
      <w:r>
        <w:separator/>
      </w:r>
    </w:p>
  </w:footnote>
  <w:footnote w:type="continuationSeparator" w:id="0">
    <w:p w14:paraId="6A630F34" w14:textId="77777777" w:rsidR="00892EDE" w:rsidRDefault="00892EDE"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D8EF"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1A83"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2A81"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C12"/>
    <w:multiLevelType w:val="hybridMultilevel"/>
    <w:tmpl w:val="AE7A2D5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302014A"/>
    <w:multiLevelType w:val="hybridMultilevel"/>
    <w:tmpl w:val="5380DF5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4880236"/>
    <w:multiLevelType w:val="hybridMultilevel"/>
    <w:tmpl w:val="1BB8A8E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15:restartNumberingAfterBreak="0">
    <w:nsid w:val="055E2056"/>
    <w:multiLevelType w:val="hybridMultilevel"/>
    <w:tmpl w:val="921E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3536"/>
    <w:multiLevelType w:val="hybridMultilevel"/>
    <w:tmpl w:val="3200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84729"/>
    <w:multiLevelType w:val="hybridMultilevel"/>
    <w:tmpl w:val="43743B0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0ACD01D5"/>
    <w:multiLevelType w:val="hybridMultilevel"/>
    <w:tmpl w:val="ED7AE4B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2229A"/>
    <w:multiLevelType w:val="hybridMultilevel"/>
    <w:tmpl w:val="3C8886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10E84E48"/>
    <w:multiLevelType w:val="hybridMultilevel"/>
    <w:tmpl w:val="A5EE09C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16FC79E9"/>
    <w:multiLevelType w:val="hybridMultilevel"/>
    <w:tmpl w:val="4792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06ACA"/>
    <w:multiLevelType w:val="hybridMultilevel"/>
    <w:tmpl w:val="2DDCAB3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3BC1473"/>
    <w:multiLevelType w:val="hybridMultilevel"/>
    <w:tmpl w:val="696E383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278E2CD1"/>
    <w:multiLevelType w:val="hybridMultilevel"/>
    <w:tmpl w:val="30DE177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28200526"/>
    <w:multiLevelType w:val="hybridMultilevel"/>
    <w:tmpl w:val="4C5E0BB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29A13A12"/>
    <w:multiLevelType w:val="hybridMultilevel"/>
    <w:tmpl w:val="1CFE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B4159"/>
    <w:multiLevelType w:val="hybridMultilevel"/>
    <w:tmpl w:val="70A6334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373116B9"/>
    <w:multiLevelType w:val="hybridMultilevel"/>
    <w:tmpl w:val="DC00972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3776569B"/>
    <w:multiLevelType w:val="hybridMultilevel"/>
    <w:tmpl w:val="839A180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39BA58CD"/>
    <w:multiLevelType w:val="hybridMultilevel"/>
    <w:tmpl w:val="D8FCFCA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3DCF782A"/>
    <w:multiLevelType w:val="hybridMultilevel"/>
    <w:tmpl w:val="569042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3EAD321B"/>
    <w:multiLevelType w:val="hybridMultilevel"/>
    <w:tmpl w:val="C030650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3F1A18E4"/>
    <w:multiLevelType w:val="hybridMultilevel"/>
    <w:tmpl w:val="3FAC28D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43944B6A"/>
    <w:multiLevelType w:val="hybridMultilevel"/>
    <w:tmpl w:val="BD4EDD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5731B14"/>
    <w:multiLevelType w:val="hybridMultilevel"/>
    <w:tmpl w:val="2842DBD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45837D60"/>
    <w:multiLevelType w:val="hybridMultilevel"/>
    <w:tmpl w:val="2C5624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C172FB"/>
    <w:multiLevelType w:val="hybridMultilevel"/>
    <w:tmpl w:val="7F4860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4C837F3E"/>
    <w:multiLevelType w:val="hybridMultilevel"/>
    <w:tmpl w:val="62363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B66C2"/>
    <w:multiLevelType w:val="hybridMultilevel"/>
    <w:tmpl w:val="BCF4897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4DB855D0"/>
    <w:multiLevelType w:val="hybridMultilevel"/>
    <w:tmpl w:val="C756CC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50980AE8"/>
    <w:multiLevelType w:val="hybridMultilevel"/>
    <w:tmpl w:val="501E098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50E34B1E"/>
    <w:multiLevelType w:val="hybridMultilevel"/>
    <w:tmpl w:val="E9E823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705483"/>
    <w:multiLevelType w:val="hybridMultilevel"/>
    <w:tmpl w:val="BDD2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3C548A"/>
    <w:multiLevelType w:val="hybridMultilevel"/>
    <w:tmpl w:val="08AAA0CA"/>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7" w15:restartNumberingAfterBreak="0">
    <w:nsid w:val="585579C9"/>
    <w:multiLevelType w:val="hybridMultilevel"/>
    <w:tmpl w:val="E9D63DD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15:restartNumberingAfterBreak="0">
    <w:nsid w:val="58BD0D8F"/>
    <w:multiLevelType w:val="hybridMultilevel"/>
    <w:tmpl w:val="CC7E9BB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9" w15:restartNumberingAfterBreak="0">
    <w:nsid w:val="5AF353F4"/>
    <w:multiLevelType w:val="hybridMultilevel"/>
    <w:tmpl w:val="E57EC1D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0" w15:restartNumberingAfterBreak="0">
    <w:nsid w:val="5B7C5DCA"/>
    <w:multiLevelType w:val="hybridMultilevel"/>
    <w:tmpl w:val="C42C48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5BF5222F"/>
    <w:multiLevelType w:val="hybridMultilevel"/>
    <w:tmpl w:val="C8B68686"/>
    <w:lvl w:ilvl="0" w:tplc="0C161C84">
      <w:start w:val="1"/>
      <w:numFmt w:val="decimal"/>
      <w:lvlText w:val="%1."/>
      <w:lvlJc w:val="left"/>
      <w:pPr>
        <w:ind w:left="864" w:hanging="360"/>
      </w:pPr>
      <w:rPr>
        <w:rFonts w:asciiTheme="majorHAnsi" w:hAnsiTheme="majorHAnsi" w:hint="default"/>
        <w:b w:val="0"/>
        <w:i w:val="0"/>
        <w:sz w:val="22"/>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15:restartNumberingAfterBreak="0">
    <w:nsid w:val="60C7085C"/>
    <w:multiLevelType w:val="hybridMultilevel"/>
    <w:tmpl w:val="DAAEE86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61BC2248"/>
    <w:multiLevelType w:val="hybridMultilevel"/>
    <w:tmpl w:val="CF6E6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437624"/>
    <w:multiLevelType w:val="hybridMultilevel"/>
    <w:tmpl w:val="2824304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5" w15:restartNumberingAfterBreak="0">
    <w:nsid w:val="69623073"/>
    <w:multiLevelType w:val="hybridMultilevel"/>
    <w:tmpl w:val="BC4A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1308E5"/>
    <w:multiLevelType w:val="hybridMultilevel"/>
    <w:tmpl w:val="D048D90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6C2F034F"/>
    <w:multiLevelType w:val="hybridMultilevel"/>
    <w:tmpl w:val="3B9E88F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8" w15:restartNumberingAfterBreak="0">
    <w:nsid w:val="6CCA4B48"/>
    <w:multiLevelType w:val="hybridMultilevel"/>
    <w:tmpl w:val="A63493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9" w15:restartNumberingAfterBreak="0">
    <w:nsid w:val="6F95692F"/>
    <w:multiLevelType w:val="hybridMultilevel"/>
    <w:tmpl w:val="DBAE4A7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0" w15:restartNumberingAfterBreak="0">
    <w:nsid w:val="6FEF7324"/>
    <w:multiLevelType w:val="hybridMultilevel"/>
    <w:tmpl w:val="086C642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1" w15:restartNumberingAfterBreak="0">
    <w:nsid w:val="737351C7"/>
    <w:multiLevelType w:val="hybridMultilevel"/>
    <w:tmpl w:val="C28CFC16"/>
    <w:lvl w:ilvl="0" w:tplc="7FFEAC48">
      <w:start w:val="8"/>
      <w:numFmt w:val="decimal"/>
      <w:lvlText w:val="%1."/>
      <w:lvlJc w:val="left"/>
      <w:pPr>
        <w:ind w:left="864" w:hanging="360"/>
      </w:pPr>
      <w:rPr>
        <w:rFonts w:asciiTheme="majorHAnsi" w:hAnsiTheme="majorHAnsi" w:hint="default"/>
        <w:b w:val="0"/>
        <w:i w:val="0"/>
        <w:sz w:val="22"/>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2" w15:restartNumberingAfterBreak="0">
    <w:nsid w:val="73AB2A53"/>
    <w:multiLevelType w:val="hybridMultilevel"/>
    <w:tmpl w:val="0674C9F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3" w15:restartNumberingAfterBreak="0">
    <w:nsid w:val="767008E8"/>
    <w:multiLevelType w:val="hybridMultilevel"/>
    <w:tmpl w:val="9822C8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4" w15:restartNumberingAfterBreak="0">
    <w:nsid w:val="7A88160B"/>
    <w:multiLevelType w:val="hybridMultilevel"/>
    <w:tmpl w:val="AE7E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0B1A01"/>
    <w:multiLevelType w:val="hybridMultilevel"/>
    <w:tmpl w:val="8188AB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6" w15:restartNumberingAfterBreak="0">
    <w:nsid w:val="7BD0369D"/>
    <w:multiLevelType w:val="hybridMultilevel"/>
    <w:tmpl w:val="D7F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11596A"/>
    <w:multiLevelType w:val="hybridMultilevel"/>
    <w:tmpl w:val="E1DEA46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902177614">
    <w:abstractNumId w:val="7"/>
  </w:num>
  <w:num w:numId="2" w16cid:durableId="1857690302">
    <w:abstractNumId w:val="27"/>
  </w:num>
  <w:num w:numId="3" w16cid:durableId="730924230">
    <w:abstractNumId w:val="34"/>
  </w:num>
  <w:num w:numId="4" w16cid:durableId="597786480">
    <w:abstractNumId w:val="24"/>
  </w:num>
  <w:num w:numId="5" w16cid:durableId="23990487">
    <w:abstractNumId w:val="41"/>
  </w:num>
  <w:num w:numId="6" w16cid:durableId="731392970">
    <w:abstractNumId w:val="14"/>
  </w:num>
  <w:num w:numId="7" w16cid:durableId="2013289860">
    <w:abstractNumId w:val="51"/>
  </w:num>
  <w:num w:numId="8" w16cid:durableId="1599483880">
    <w:abstractNumId w:val="6"/>
  </w:num>
  <w:num w:numId="9" w16cid:durableId="354813442">
    <w:abstractNumId w:val="39"/>
  </w:num>
  <w:num w:numId="10" w16cid:durableId="244000288">
    <w:abstractNumId w:val="2"/>
  </w:num>
  <w:num w:numId="11" w16cid:durableId="10844281">
    <w:abstractNumId w:val="45"/>
  </w:num>
  <w:num w:numId="12" w16cid:durableId="1307777835">
    <w:abstractNumId w:val="3"/>
  </w:num>
  <w:num w:numId="13" w16cid:durableId="1126893184">
    <w:abstractNumId w:val="46"/>
  </w:num>
  <w:num w:numId="14" w16cid:durableId="1414163002">
    <w:abstractNumId w:val="43"/>
  </w:num>
  <w:num w:numId="15" w16cid:durableId="558320620">
    <w:abstractNumId w:val="29"/>
  </w:num>
  <w:num w:numId="16" w16cid:durableId="1321157586">
    <w:abstractNumId w:val="17"/>
  </w:num>
  <w:num w:numId="17" w16cid:durableId="1818840460">
    <w:abstractNumId w:val="54"/>
  </w:num>
  <w:num w:numId="18" w16cid:durableId="1405182045">
    <w:abstractNumId w:val="37"/>
  </w:num>
  <w:num w:numId="19" w16cid:durableId="1978610634">
    <w:abstractNumId w:val="38"/>
  </w:num>
  <w:num w:numId="20" w16cid:durableId="313727718">
    <w:abstractNumId w:val="56"/>
  </w:num>
  <w:num w:numId="21" w16cid:durableId="2052028483">
    <w:abstractNumId w:val="10"/>
  </w:num>
  <w:num w:numId="22" w16cid:durableId="1310133084">
    <w:abstractNumId w:val="11"/>
  </w:num>
  <w:num w:numId="23" w16cid:durableId="1359697583">
    <w:abstractNumId w:val="33"/>
  </w:num>
  <w:num w:numId="24" w16cid:durableId="1615749646">
    <w:abstractNumId w:val="30"/>
  </w:num>
  <w:num w:numId="25" w16cid:durableId="422380601">
    <w:abstractNumId w:val="0"/>
  </w:num>
  <w:num w:numId="26" w16cid:durableId="544946666">
    <w:abstractNumId w:val="18"/>
  </w:num>
  <w:num w:numId="27" w16cid:durableId="641429861">
    <w:abstractNumId w:val="53"/>
  </w:num>
  <w:num w:numId="28" w16cid:durableId="912206474">
    <w:abstractNumId w:val="4"/>
  </w:num>
  <w:num w:numId="29" w16cid:durableId="953555267">
    <w:abstractNumId w:val="52"/>
  </w:num>
  <w:num w:numId="30" w16cid:durableId="2008895012">
    <w:abstractNumId w:val="19"/>
  </w:num>
  <w:num w:numId="31" w16cid:durableId="1258902610">
    <w:abstractNumId w:val="48"/>
  </w:num>
  <w:num w:numId="32" w16cid:durableId="778842415">
    <w:abstractNumId w:val="15"/>
  </w:num>
  <w:num w:numId="33" w16cid:durableId="1989434681">
    <w:abstractNumId w:val="23"/>
  </w:num>
  <w:num w:numId="34" w16cid:durableId="1375228921">
    <w:abstractNumId w:val="31"/>
  </w:num>
  <w:num w:numId="35" w16cid:durableId="550655163">
    <w:abstractNumId w:val="16"/>
  </w:num>
  <w:num w:numId="36" w16cid:durableId="1802650847">
    <w:abstractNumId w:val="40"/>
  </w:num>
  <w:num w:numId="37" w16cid:durableId="367461350">
    <w:abstractNumId w:val="55"/>
  </w:num>
  <w:num w:numId="38" w16cid:durableId="354186507">
    <w:abstractNumId w:val="5"/>
  </w:num>
  <w:num w:numId="39" w16cid:durableId="997467084">
    <w:abstractNumId w:val="57"/>
  </w:num>
  <w:num w:numId="40" w16cid:durableId="1250507592">
    <w:abstractNumId w:val="21"/>
  </w:num>
  <w:num w:numId="41" w16cid:durableId="203299471">
    <w:abstractNumId w:val="9"/>
  </w:num>
  <w:num w:numId="42" w16cid:durableId="254634720">
    <w:abstractNumId w:val="20"/>
  </w:num>
  <w:num w:numId="43" w16cid:durableId="1401709082">
    <w:abstractNumId w:val="13"/>
  </w:num>
  <w:num w:numId="44" w16cid:durableId="1780220262">
    <w:abstractNumId w:val="44"/>
  </w:num>
  <w:num w:numId="45" w16cid:durableId="36635860">
    <w:abstractNumId w:val="50"/>
  </w:num>
  <w:num w:numId="46" w16cid:durableId="276570603">
    <w:abstractNumId w:val="26"/>
  </w:num>
  <w:num w:numId="47" w16cid:durableId="1773668899">
    <w:abstractNumId w:val="22"/>
  </w:num>
  <w:num w:numId="48" w16cid:durableId="217786899">
    <w:abstractNumId w:val="12"/>
  </w:num>
  <w:num w:numId="49" w16cid:durableId="1469014633">
    <w:abstractNumId w:val="49"/>
  </w:num>
  <w:num w:numId="50" w16cid:durableId="665284337">
    <w:abstractNumId w:val="28"/>
  </w:num>
  <w:num w:numId="51" w16cid:durableId="233198090">
    <w:abstractNumId w:val="47"/>
  </w:num>
  <w:num w:numId="52" w16cid:durableId="129712118">
    <w:abstractNumId w:val="8"/>
  </w:num>
  <w:num w:numId="53" w16cid:durableId="743525753">
    <w:abstractNumId w:val="35"/>
  </w:num>
  <w:num w:numId="54" w16cid:durableId="1249074017">
    <w:abstractNumId w:val="36"/>
  </w:num>
  <w:num w:numId="55" w16cid:durableId="1199590354">
    <w:abstractNumId w:val="1"/>
  </w:num>
  <w:num w:numId="56" w16cid:durableId="789125670">
    <w:abstractNumId w:val="32"/>
  </w:num>
  <w:num w:numId="57" w16cid:durableId="1969971381">
    <w:abstractNumId w:val="25"/>
  </w:num>
  <w:num w:numId="58" w16cid:durableId="802424597">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NzIwNjMzNLG0MDZX0lEKTi0uzszPAykwrAUA/IXgIywAAAA="/>
  </w:docVars>
  <w:rsids>
    <w:rsidRoot w:val="00263D57"/>
    <w:rsid w:val="0000014C"/>
    <w:rsid w:val="000124AB"/>
    <w:rsid w:val="000145D8"/>
    <w:rsid w:val="00015043"/>
    <w:rsid w:val="000215B9"/>
    <w:rsid w:val="00021744"/>
    <w:rsid w:val="00024994"/>
    <w:rsid w:val="00024CA9"/>
    <w:rsid w:val="00024EA6"/>
    <w:rsid w:val="00024FED"/>
    <w:rsid w:val="00025130"/>
    <w:rsid w:val="00025C73"/>
    <w:rsid w:val="00026D12"/>
    <w:rsid w:val="00032822"/>
    <w:rsid w:val="000333E9"/>
    <w:rsid w:val="00035DF1"/>
    <w:rsid w:val="000379D1"/>
    <w:rsid w:val="00041A54"/>
    <w:rsid w:val="000468BC"/>
    <w:rsid w:val="00060438"/>
    <w:rsid w:val="00060F7B"/>
    <w:rsid w:val="00062AEE"/>
    <w:rsid w:val="0006526E"/>
    <w:rsid w:val="000652E8"/>
    <w:rsid w:val="00070622"/>
    <w:rsid w:val="00072548"/>
    <w:rsid w:val="00073F07"/>
    <w:rsid w:val="00076D6F"/>
    <w:rsid w:val="00080020"/>
    <w:rsid w:val="00080953"/>
    <w:rsid w:val="00086136"/>
    <w:rsid w:val="0008729E"/>
    <w:rsid w:val="000950BB"/>
    <w:rsid w:val="000976B4"/>
    <w:rsid w:val="000A2734"/>
    <w:rsid w:val="000A4E2F"/>
    <w:rsid w:val="000A4EEC"/>
    <w:rsid w:val="000B1FC4"/>
    <w:rsid w:val="000B3886"/>
    <w:rsid w:val="000B5843"/>
    <w:rsid w:val="000B7F5B"/>
    <w:rsid w:val="000C190C"/>
    <w:rsid w:val="000C4EA5"/>
    <w:rsid w:val="000C762F"/>
    <w:rsid w:val="000D2B87"/>
    <w:rsid w:val="000D3168"/>
    <w:rsid w:val="000D7293"/>
    <w:rsid w:val="000F0A52"/>
    <w:rsid w:val="000F53B2"/>
    <w:rsid w:val="000F6E4A"/>
    <w:rsid w:val="000F75FF"/>
    <w:rsid w:val="00103502"/>
    <w:rsid w:val="00111FB7"/>
    <w:rsid w:val="00112570"/>
    <w:rsid w:val="0011358F"/>
    <w:rsid w:val="00115498"/>
    <w:rsid w:val="00116988"/>
    <w:rsid w:val="00117DCD"/>
    <w:rsid w:val="001200FC"/>
    <w:rsid w:val="00120842"/>
    <w:rsid w:val="00123D5E"/>
    <w:rsid w:val="00124363"/>
    <w:rsid w:val="00125CB9"/>
    <w:rsid w:val="00131CE3"/>
    <w:rsid w:val="00134B1C"/>
    <w:rsid w:val="00140BA3"/>
    <w:rsid w:val="00144F30"/>
    <w:rsid w:val="0014616E"/>
    <w:rsid w:val="0014633B"/>
    <w:rsid w:val="001541D4"/>
    <w:rsid w:val="00156F13"/>
    <w:rsid w:val="00160B03"/>
    <w:rsid w:val="0016386A"/>
    <w:rsid w:val="00163B7D"/>
    <w:rsid w:val="00164F3D"/>
    <w:rsid w:val="00172F9C"/>
    <w:rsid w:val="001735C0"/>
    <w:rsid w:val="00175D96"/>
    <w:rsid w:val="001764B9"/>
    <w:rsid w:val="00180214"/>
    <w:rsid w:val="00181157"/>
    <w:rsid w:val="001825F8"/>
    <w:rsid w:val="001855A9"/>
    <w:rsid w:val="00185F4B"/>
    <w:rsid w:val="001875EB"/>
    <w:rsid w:val="001924AC"/>
    <w:rsid w:val="001925A5"/>
    <w:rsid w:val="00194020"/>
    <w:rsid w:val="00194956"/>
    <w:rsid w:val="00196402"/>
    <w:rsid w:val="00196ECE"/>
    <w:rsid w:val="001A0E48"/>
    <w:rsid w:val="001B155C"/>
    <w:rsid w:val="001B5015"/>
    <w:rsid w:val="001B54F9"/>
    <w:rsid w:val="001B67E0"/>
    <w:rsid w:val="001C181D"/>
    <w:rsid w:val="001C1D64"/>
    <w:rsid w:val="001C3A12"/>
    <w:rsid w:val="001C6765"/>
    <w:rsid w:val="001C7740"/>
    <w:rsid w:val="001D0BD4"/>
    <w:rsid w:val="001D17A7"/>
    <w:rsid w:val="001D55B5"/>
    <w:rsid w:val="001D77D7"/>
    <w:rsid w:val="001E3363"/>
    <w:rsid w:val="001F5AA4"/>
    <w:rsid w:val="001F5D2E"/>
    <w:rsid w:val="001F7B7B"/>
    <w:rsid w:val="00203EFB"/>
    <w:rsid w:val="002040E6"/>
    <w:rsid w:val="002043D4"/>
    <w:rsid w:val="00206EB9"/>
    <w:rsid w:val="00207188"/>
    <w:rsid w:val="0021348C"/>
    <w:rsid w:val="00214AB1"/>
    <w:rsid w:val="002154B2"/>
    <w:rsid w:val="00215A3F"/>
    <w:rsid w:val="00215C3A"/>
    <w:rsid w:val="00215E70"/>
    <w:rsid w:val="00220AA2"/>
    <w:rsid w:val="0022292A"/>
    <w:rsid w:val="0022545C"/>
    <w:rsid w:val="00227CC9"/>
    <w:rsid w:val="0023248B"/>
    <w:rsid w:val="00232C8A"/>
    <w:rsid w:val="00236465"/>
    <w:rsid w:val="00237288"/>
    <w:rsid w:val="0024107C"/>
    <w:rsid w:val="002418E4"/>
    <w:rsid w:val="002421A9"/>
    <w:rsid w:val="002441A4"/>
    <w:rsid w:val="002455DA"/>
    <w:rsid w:val="00246A57"/>
    <w:rsid w:val="002502BC"/>
    <w:rsid w:val="0025073F"/>
    <w:rsid w:val="00252AE1"/>
    <w:rsid w:val="00252D1A"/>
    <w:rsid w:val="002545AE"/>
    <w:rsid w:val="00255F05"/>
    <w:rsid w:val="002563EE"/>
    <w:rsid w:val="00257A03"/>
    <w:rsid w:val="00263752"/>
    <w:rsid w:val="00263D57"/>
    <w:rsid w:val="00264DF6"/>
    <w:rsid w:val="00267E5A"/>
    <w:rsid w:val="002706C1"/>
    <w:rsid w:val="002724D1"/>
    <w:rsid w:val="00275C6A"/>
    <w:rsid w:val="002817D3"/>
    <w:rsid w:val="00285B66"/>
    <w:rsid w:val="00292749"/>
    <w:rsid w:val="00295F3C"/>
    <w:rsid w:val="00297957"/>
    <w:rsid w:val="00297E5B"/>
    <w:rsid w:val="002B0738"/>
    <w:rsid w:val="002B31D4"/>
    <w:rsid w:val="002B4B49"/>
    <w:rsid w:val="002B579B"/>
    <w:rsid w:val="002B5ACD"/>
    <w:rsid w:val="002C1762"/>
    <w:rsid w:val="002C19EE"/>
    <w:rsid w:val="002C21C4"/>
    <w:rsid w:val="002C34BE"/>
    <w:rsid w:val="002D0C29"/>
    <w:rsid w:val="002D202E"/>
    <w:rsid w:val="002D2880"/>
    <w:rsid w:val="002D6DF3"/>
    <w:rsid w:val="002E04F1"/>
    <w:rsid w:val="002E171C"/>
    <w:rsid w:val="002F0863"/>
    <w:rsid w:val="002F57E8"/>
    <w:rsid w:val="002F5D2E"/>
    <w:rsid w:val="00301610"/>
    <w:rsid w:val="00301936"/>
    <w:rsid w:val="00305E9A"/>
    <w:rsid w:val="00312232"/>
    <w:rsid w:val="00312AEB"/>
    <w:rsid w:val="00316929"/>
    <w:rsid w:val="00317F41"/>
    <w:rsid w:val="00324263"/>
    <w:rsid w:val="003249B3"/>
    <w:rsid w:val="00330E00"/>
    <w:rsid w:val="00331649"/>
    <w:rsid w:val="003316A2"/>
    <w:rsid w:val="003359D8"/>
    <w:rsid w:val="003431BE"/>
    <w:rsid w:val="0034519C"/>
    <w:rsid w:val="00345A1C"/>
    <w:rsid w:val="00345C8B"/>
    <w:rsid w:val="00362E2C"/>
    <w:rsid w:val="0036304E"/>
    <w:rsid w:val="00364006"/>
    <w:rsid w:val="0036407E"/>
    <w:rsid w:val="00365B6C"/>
    <w:rsid w:val="00375C22"/>
    <w:rsid w:val="00383834"/>
    <w:rsid w:val="00384616"/>
    <w:rsid w:val="003867B8"/>
    <w:rsid w:val="00392C2F"/>
    <w:rsid w:val="003A4548"/>
    <w:rsid w:val="003B1353"/>
    <w:rsid w:val="003C315D"/>
    <w:rsid w:val="003C5781"/>
    <w:rsid w:val="003C5F60"/>
    <w:rsid w:val="003D0270"/>
    <w:rsid w:val="003D3C46"/>
    <w:rsid w:val="003D5ECA"/>
    <w:rsid w:val="003E740E"/>
    <w:rsid w:val="003F3A5F"/>
    <w:rsid w:val="004007FC"/>
    <w:rsid w:val="00402FC6"/>
    <w:rsid w:val="00403058"/>
    <w:rsid w:val="004034BF"/>
    <w:rsid w:val="00411446"/>
    <w:rsid w:val="00413D4E"/>
    <w:rsid w:val="00415264"/>
    <w:rsid w:val="0041602D"/>
    <w:rsid w:val="0041683A"/>
    <w:rsid w:val="0041709B"/>
    <w:rsid w:val="00421803"/>
    <w:rsid w:val="00421D04"/>
    <w:rsid w:val="0042288D"/>
    <w:rsid w:val="00424D53"/>
    <w:rsid w:val="0042789A"/>
    <w:rsid w:val="00427E5B"/>
    <w:rsid w:val="00432CB7"/>
    <w:rsid w:val="00432DCD"/>
    <w:rsid w:val="00435C7C"/>
    <w:rsid w:val="00436C15"/>
    <w:rsid w:val="004426BD"/>
    <w:rsid w:val="0045477D"/>
    <w:rsid w:val="00454F6C"/>
    <w:rsid w:val="00456857"/>
    <w:rsid w:val="004577EB"/>
    <w:rsid w:val="0046029D"/>
    <w:rsid w:val="0046056A"/>
    <w:rsid w:val="00462026"/>
    <w:rsid w:val="00467D6B"/>
    <w:rsid w:val="00467F23"/>
    <w:rsid w:val="00471FCB"/>
    <w:rsid w:val="00473A5A"/>
    <w:rsid w:val="00475515"/>
    <w:rsid w:val="0047696B"/>
    <w:rsid w:val="0047743B"/>
    <w:rsid w:val="0048557B"/>
    <w:rsid w:val="00487217"/>
    <w:rsid w:val="00490087"/>
    <w:rsid w:val="004909CC"/>
    <w:rsid w:val="004967F7"/>
    <w:rsid w:val="00497907"/>
    <w:rsid w:val="00497F84"/>
    <w:rsid w:val="004A0841"/>
    <w:rsid w:val="004A4A30"/>
    <w:rsid w:val="004A4B8A"/>
    <w:rsid w:val="004A669A"/>
    <w:rsid w:val="004A77C0"/>
    <w:rsid w:val="004B0933"/>
    <w:rsid w:val="004B15CF"/>
    <w:rsid w:val="004B1C4D"/>
    <w:rsid w:val="004B4537"/>
    <w:rsid w:val="004B48CB"/>
    <w:rsid w:val="004C0B16"/>
    <w:rsid w:val="004C1BB1"/>
    <w:rsid w:val="004C22E4"/>
    <w:rsid w:val="004C7457"/>
    <w:rsid w:val="004C79B6"/>
    <w:rsid w:val="004D094D"/>
    <w:rsid w:val="004D0BF1"/>
    <w:rsid w:val="004E4AB4"/>
    <w:rsid w:val="004E4B22"/>
    <w:rsid w:val="004E667B"/>
    <w:rsid w:val="004F09D3"/>
    <w:rsid w:val="004F1C49"/>
    <w:rsid w:val="004F436F"/>
    <w:rsid w:val="004F68CB"/>
    <w:rsid w:val="005039CF"/>
    <w:rsid w:val="005077FF"/>
    <w:rsid w:val="00511668"/>
    <w:rsid w:val="0051429D"/>
    <w:rsid w:val="0052051D"/>
    <w:rsid w:val="005205D5"/>
    <w:rsid w:val="0053352D"/>
    <w:rsid w:val="005335FC"/>
    <w:rsid w:val="00534DBA"/>
    <w:rsid w:val="00535A78"/>
    <w:rsid w:val="005363E1"/>
    <w:rsid w:val="0054339B"/>
    <w:rsid w:val="00543A01"/>
    <w:rsid w:val="00543AA2"/>
    <w:rsid w:val="00545530"/>
    <w:rsid w:val="005459FA"/>
    <w:rsid w:val="00550C42"/>
    <w:rsid w:val="00551218"/>
    <w:rsid w:val="00552842"/>
    <w:rsid w:val="0055293C"/>
    <w:rsid w:val="00553AA6"/>
    <w:rsid w:val="0055491D"/>
    <w:rsid w:val="0055543E"/>
    <w:rsid w:val="00566D15"/>
    <w:rsid w:val="005713EA"/>
    <w:rsid w:val="00580822"/>
    <w:rsid w:val="00581876"/>
    <w:rsid w:val="0058226C"/>
    <w:rsid w:val="00584672"/>
    <w:rsid w:val="00585AC0"/>
    <w:rsid w:val="00591290"/>
    <w:rsid w:val="005913C2"/>
    <w:rsid w:val="00593D2F"/>
    <w:rsid w:val="00594279"/>
    <w:rsid w:val="005A1B42"/>
    <w:rsid w:val="005A1DB6"/>
    <w:rsid w:val="005A56CF"/>
    <w:rsid w:val="005A7A6F"/>
    <w:rsid w:val="005A7F5F"/>
    <w:rsid w:val="005B2BC1"/>
    <w:rsid w:val="005B36BE"/>
    <w:rsid w:val="005B3B68"/>
    <w:rsid w:val="005B6CEC"/>
    <w:rsid w:val="005C31D0"/>
    <w:rsid w:val="005C5823"/>
    <w:rsid w:val="005C5A2E"/>
    <w:rsid w:val="005C742C"/>
    <w:rsid w:val="005D14F0"/>
    <w:rsid w:val="005D339D"/>
    <w:rsid w:val="005D49DA"/>
    <w:rsid w:val="005D5B8E"/>
    <w:rsid w:val="005E00DD"/>
    <w:rsid w:val="005E03AE"/>
    <w:rsid w:val="005E1FDB"/>
    <w:rsid w:val="005E6B77"/>
    <w:rsid w:val="005E7774"/>
    <w:rsid w:val="005F1540"/>
    <w:rsid w:val="005F17AF"/>
    <w:rsid w:val="005F7796"/>
    <w:rsid w:val="0060026C"/>
    <w:rsid w:val="00601E98"/>
    <w:rsid w:val="00603354"/>
    <w:rsid w:val="00605F38"/>
    <w:rsid w:val="00607062"/>
    <w:rsid w:val="00607894"/>
    <w:rsid w:val="00612BA5"/>
    <w:rsid w:val="006160AE"/>
    <w:rsid w:val="006213FB"/>
    <w:rsid w:val="00624EF5"/>
    <w:rsid w:val="006255C5"/>
    <w:rsid w:val="006256B2"/>
    <w:rsid w:val="006362DE"/>
    <w:rsid w:val="00637DC6"/>
    <w:rsid w:val="00637FAE"/>
    <w:rsid w:val="00641100"/>
    <w:rsid w:val="00641A9A"/>
    <w:rsid w:val="00643082"/>
    <w:rsid w:val="0064606E"/>
    <w:rsid w:val="0066164D"/>
    <w:rsid w:val="00663361"/>
    <w:rsid w:val="00664209"/>
    <w:rsid w:val="006648C9"/>
    <w:rsid w:val="0066660B"/>
    <w:rsid w:val="00673540"/>
    <w:rsid w:val="00674F3A"/>
    <w:rsid w:val="006761A6"/>
    <w:rsid w:val="00680E0F"/>
    <w:rsid w:val="0068124F"/>
    <w:rsid w:val="00683818"/>
    <w:rsid w:val="006851BB"/>
    <w:rsid w:val="006A00B7"/>
    <w:rsid w:val="006A2C50"/>
    <w:rsid w:val="006A5281"/>
    <w:rsid w:val="006C076A"/>
    <w:rsid w:val="006C1CEE"/>
    <w:rsid w:val="006C261C"/>
    <w:rsid w:val="006D1E6B"/>
    <w:rsid w:val="006D28EF"/>
    <w:rsid w:val="006D2F6D"/>
    <w:rsid w:val="006D3BCF"/>
    <w:rsid w:val="006D6B0F"/>
    <w:rsid w:val="006F0BA2"/>
    <w:rsid w:val="006F2E47"/>
    <w:rsid w:val="006F4376"/>
    <w:rsid w:val="006F55B4"/>
    <w:rsid w:val="006F6868"/>
    <w:rsid w:val="00701D53"/>
    <w:rsid w:val="0070286E"/>
    <w:rsid w:val="0070323F"/>
    <w:rsid w:val="007034FD"/>
    <w:rsid w:val="007044CE"/>
    <w:rsid w:val="00704576"/>
    <w:rsid w:val="00710B5A"/>
    <w:rsid w:val="007120D9"/>
    <w:rsid w:val="00712CE4"/>
    <w:rsid w:val="00716AA8"/>
    <w:rsid w:val="00721141"/>
    <w:rsid w:val="00724812"/>
    <w:rsid w:val="0072481E"/>
    <w:rsid w:val="007259C2"/>
    <w:rsid w:val="0072603A"/>
    <w:rsid w:val="007349AA"/>
    <w:rsid w:val="007379D0"/>
    <w:rsid w:val="007435EF"/>
    <w:rsid w:val="00744052"/>
    <w:rsid w:val="00750E13"/>
    <w:rsid w:val="007513E0"/>
    <w:rsid w:val="007531F9"/>
    <w:rsid w:val="0075645E"/>
    <w:rsid w:val="007602EF"/>
    <w:rsid w:val="0076402F"/>
    <w:rsid w:val="007746A8"/>
    <w:rsid w:val="00776C07"/>
    <w:rsid w:val="007865C3"/>
    <w:rsid w:val="0079237E"/>
    <w:rsid w:val="0079278B"/>
    <w:rsid w:val="00793351"/>
    <w:rsid w:val="007933BA"/>
    <w:rsid w:val="00795AF5"/>
    <w:rsid w:val="007A212B"/>
    <w:rsid w:val="007A67F8"/>
    <w:rsid w:val="007A6D44"/>
    <w:rsid w:val="007B1151"/>
    <w:rsid w:val="007B1DEE"/>
    <w:rsid w:val="007B48EA"/>
    <w:rsid w:val="007B7E49"/>
    <w:rsid w:val="007C1261"/>
    <w:rsid w:val="007D0883"/>
    <w:rsid w:val="007D09D6"/>
    <w:rsid w:val="007D2417"/>
    <w:rsid w:val="007D293D"/>
    <w:rsid w:val="007D3E5E"/>
    <w:rsid w:val="007D4F16"/>
    <w:rsid w:val="007E1A22"/>
    <w:rsid w:val="007E35D9"/>
    <w:rsid w:val="007E489B"/>
    <w:rsid w:val="007F2433"/>
    <w:rsid w:val="007F593C"/>
    <w:rsid w:val="007F7631"/>
    <w:rsid w:val="00800CA9"/>
    <w:rsid w:val="008027E0"/>
    <w:rsid w:val="00803257"/>
    <w:rsid w:val="0080579B"/>
    <w:rsid w:val="00805B2B"/>
    <w:rsid w:val="00807F07"/>
    <w:rsid w:val="008109D8"/>
    <w:rsid w:val="00812A28"/>
    <w:rsid w:val="00815BD1"/>
    <w:rsid w:val="00823897"/>
    <w:rsid w:val="008238EF"/>
    <w:rsid w:val="008258A3"/>
    <w:rsid w:val="00832983"/>
    <w:rsid w:val="00833634"/>
    <w:rsid w:val="0083428F"/>
    <w:rsid w:val="00834AD3"/>
    <w:rsid w:val="00836A80"/>
    <w:rsid w:val="0084679D"/>
    <w:rsid w:val="008473B4"/>
    <w:rsid w:val="00851CED"/>
    <w:rsid w:val="00856CB6"/>
    <w:rsid w:val="00856D0F"/>
    <w:rsid w:val="008636B6"/>
    <w:rsid w:val="00864468"/>
    <w:rsid w:val="00865598"/>
    <w:rsid w:val="00870879"/>
    <w:rsid w:val="008741D3"/>
    <w:rsid w:val="00877730"/>
    <w:rsid w:val="00882B7C"/>
    <w:rsid w:val="00883A60"/>
    <w:rsid w:val="008854AA"/>
    <w:rsid w:val="008856DF"/>
    <w:rsid w:val="00890315"/>
    <w:rsid w:val="00892EDE"/>
    <w:rsid w:val="008947A3"/>
    <w:rsid w:val="00894F96"/>
    <w:rsid w:val="0089589F"/>
    <w:rsid w:val="0089736E"/>
    <w:rsid w:val="00897940"/>
    <w:rsid w:val="008A44E8"/>
    <w:rsid w:val="008B36CB"/>
    <w:rsid w:val="008B4856"/>
    <w:rsid w:val="008B4D87"/>
    <w:rsid w:val="008B5059"/>
    <w:rsid w:val="008C2ED5"/>
    <w:rsid w:val="008C41C4"/>
    <w:rsid w:val="008C7D7A"/>
    <w:rsid w:val="008D019E"/>
    <w:rsid w:val="008D1AB6"/>
    <w:rsid w:val="008D1BB4"/>
    <w:rsid w:val="008D2CBA"/>
    <w:rsid w:val="008D2DE1"/>
    <w:rsid w:val="008D4368"/>
    <w:rsid w:val="008D5274"/>
    <w:rsid w:val="008D673A"/>
    <w:rsid w:val="008E1EF9"/>
    <w:rsid w:val="008E23EB"/>
    <w:rsid w:val="008E2873"/>
    <w:rsid w:val="008E5B9C"/>
    <w:rsid w:val="008F52D2"/>
    <w:rsid w:val="008F547D"/>
    <w:rsid w:val="008F58AD"/>
    <w:rsid w:val="0090076B"/>
    <w:rsid w:val="00902497"/>
    <w:rsid w:val="009120F1"/>
    <w:rsid w:val="009137AC"/>
    <w:rsid w:val="0091413F"/>
    <w:rsid w:val="009150E8"/>
    <w:rsid w:val="00916B2F"/>
    <w:rsid w:val="00917412"/>
    <w:rsid w:val="0092405C"/>
    <w:rsid w:val="00926046"/>
    <w:rsid w:val="00930066"/>
    <w:rsid w:val="009312B7"/>
    <w:rsid w:val="00933CAC"/>
    <w:rsid w:val="00941E10"/>
    <w:rsid w:val="0094679F"/>
    <w:rsid w:val="0095429B"/>
    <w:rsid w:val="00956D11"/>
    <w:rsid w:val="00961B0C"/>
    <w:rsid w:val="00961D9D"/>
    <w:rsid w:val="00963609"/>
    <w:rsid w:val="00964798"/>
    <w:rsid w:val="00966314"/>
    <w:rsid w:val="009668DD"/>
    <w:rsid w:val="00966AA2"/>
    <w:rsid w:val="009672E4"/>
    <w:rsid w:val="0097196E"/>
    <w:rsid w:val="009719AC"/>
    <w:rsid w:val="009808D3"/>
    <w:rsid w:val="00981B75"/>
    <w:rsid w:val="009821DE"/>
    <w:rsid w:val="0098445B"/>
    <w:rsid w:val="009855C1"/>
    <w:rsid w:val="00986177"/>
    <w:rsid w:val="00986FB4"/>
    <w:rsid w:val="00994CDD"/>
    <w:rsid w:val="00996471"/>
    <w:rsid w:val="009A28D0"/>
    <w:rsid w:val="009A49AF"/>
    <w:rsid w:val="009B1CDF"/>
    <w:rsid w:val="009B2432"/>
    <w:rsid w:val="009C039F"/>
    <w:rsid w:val="009C05F6"/>
    <w:rsid w:val="009C321D"/>
    <w:rsid w:val="009C426B"/>
    <w:rsid w:val="009C51EB"/>
    <w:rsid w:val="009C7233"/>
    <w:rsid w:val="009D0B91"/>
    <w:rsid w:val="009D2292"/>
    <w:rsid w:val="009D310A"/>
    <w:rsid w:val="009D32F3"/>
    <w:rsid w:val="009D4160"/>
    <w:rsid w:val="009D486A"/>
    <w:rsid w:val="009D6944"/>
    <w:rsid w:val="009D7F66"/>
    <w:rsid w:val="009E0055"/>
    <w:rsid w:val="009E15C9"/>
    <w:rsid w:val="009E6CE5"/>
    <w:rsid w:val="009E7B98"/>
    <w:rsid w:val="009F13B8"/>
    <w:rsid w:val="009F20DB"/>
    <w:rsid w:val="009F673B"/>
    <w:rsid w:val="009F72E4"/>
    <w:rsid w:val="00A0248A"/>
    <w:rsid w:val="00A03818"/>
    <w:rsid w:val="00A05630"/>
    <w:rsid w:val="00A06A72"/>
    <w:rsid w:val="00A07099"/>
    <w:rsid w:val="00A14814"/>
    <w:rsid w:val="00A148D6"/>
    <w:rsid w:val="00A15C0B"/>
    <w:rsid w:val="00A20682"/>
    <w:rsid w:val="00A22AEF"/>
    <w:rsid w:val="00A3081D"/>
    <w:rsid w:val="00A317D8"/>
    <w:rsid w:val="00A31E75"/>
    <w:rsid w:val="00A409C2"/>
    <w:rsid w:val="00A416E2"/>
    <w:rsid w:val="00A47BDC"/>
    <w:rsid w:val="00A62813"/>
    <w:rsid w:val="00A6792F"/>
    <w:rsid w:val="00A725A9"/>
    <w:rsid w:val="00A742E2"/>
    <w:rsid w:val="00A7541D"/>
    <w:rsid w:val="00A77984"/>
    <w:rsid w:val="00A841E2"/>
    <w:rsid w:val="00AA4541"/>
    <w:rsid w:val="00AA79A8"/>
    <w:rsid w:val="00AB464C"/>
    <w:rsid w:val="00AB5150"/>
    <w:rsid w:val="00AC2879"/>
    <w:rsid w:val="00AC4F2A"/>
    <w:rsid w:val="00AD1C99"/>
    <w:rsid w:val="00AD3941"/>
    <w:rsid w:val="00AD4BBD"/>
    <w:rsid w:val="00AD78D0"/>
    <w:rsid w:val="00AE2467"/>
    <w:rsid w:val="00AE4076"/>
    <w:rsid w:val="00AE42EA"/>
    <w:rsid w:val="00AF0033"/>
    <w:rsid w:val="00AF224C"/>
    <w:rsid w:val="00AF245D"/>
    <w:rsid w:val="00AF4611"/>
    <w:rsid w:val="00AF5154"/>
    <w:rsid w:val="00AF75C8"/>
    <w:rsid w:val="00B00ABC"/>
    <w:rsid w:val="00B01B0E"/>
    <w:rsid w:val="00B13D4B"/>
    <w:rsid w:val="00B14A24"/>
    <w:rsid w:val="00B151A6"/>
    <w:rsid w:val="00B164ED"/>
    <w:rsid w:val="00B24B48"/>
    <w:rsid w:val="00B314B8"/>
    <w:rsid w:val="00B35157"/>
    <w:rsid w:val="00B36B8C"/>
    <w:rsid w:val="00B37D20"/>
    <w:rsid w:val="00B4155D"/>
    <w:rsid w:val="00B42FAE"/>
    <w:rsid w:val="00B43BC8"/>
    <w:rsid w:val="00B445EB"/>
    <w:rsid w:val="00B53C74"/>
    <w:rsid w:val="00B666AC"/>
    <w:rsid w:val="00B767EA"/>
    <w:rsid w:val="00B77CB7"/>
    <w:rsid w:val="00B9048E"/>
    <w:rsid w:val="00B906D8"/>
    <w:rsid w:val="00B92B3E"/>
    <w:rsid w:val="00B92DC7"/>
    <w:rsid w:val="00B95501"/>
    <w:rsid w:val="00B95D73"/>
    <w:rsid w:val="00B97075"/>
    <w:rsid w:val="00BA10CC"/>
    <w:rsid w:val="00BA491F"/>
    <w:rsid w:val="00BA4C17"/>
    <w:rsid w:val="00BB0C90"/>
    <w:rsid w:val="00BB28F3"/>
    <w:rsid w:val="00BB5FFD"/>
    <w:rsid w:val="00BC0551"/>
    <w:rsid w:val="00BC1269"/>
    <w:rsid w:val="00BC6C23"/>
    <w:rsid w:val="00BC7FD9"/>
    <w:rsid w:val="00BD7E80"/>
    <w:rsid w:val="00BE0A14"/>
    <w:rsid w:val="00BE1054"/>
    <w:rsid w:val="00BE7ADA"/>
    <w:rsid w:val="00BF146A"/>
    <w:rsid w:val="00BF1A90"/>
    <w:rsid w:val="00BF2114"/>
    <w:rsid w:val="00BF49B6"/>
    <w:rsid w:val="00BF572F"/>
    <w:rsid w:val="00BF61FD"/>
    <w:rsid w:val="00BF7B47"/>
    <w:rsid w:val="00BF7E1A"/>
    <w:rsid w:val="00C00715"/>
    <w:rsid w:val="00C00E2E"/>
    <w:rsid w:val="00C01CB5"/>
    <w:rsid w:val="00C04404"/>
    <w:rsid w:val="00C102EF"/>
    <w:rsid w:val="00C1064E"/>
    <w:rsid w:val="00C11004"/>
    <w:rsid w:val="00C12008"/>
    <w:rsid w:val="00C12D60"/>
    <w:rsid w:val="00C1349D"/>
    <w:rsid w:val="00C13877"/>
    <w:rsid w:val="00C227D0"/>
    <w:rsid w:val="00C23447"/>
    <w:rsid w:val="00C24E39"/>
    <w:rsid w:val="00C2636A"/>
    <w:rsid w:val="00C31401"/>
    <w:rsid w:val="00C35473"/>
    <w:rsid w:val="00C359AA"/>
    <w:rsid w:val="00C3685C"/>
    <w:rsid w:val="00C45471"/>
    <w:rsid w:val="00C51340"/>
    <w:rsid w:val="00C51C23"/>
    <w:rsid w:val="00C54C18"/>
    <w:rsid w:val="00C60F57"/>
    <w:rsid w:val="00C625C4"/>
    <w:rsid w:val="00C7133C"/>
    <w:rsid w:val="00C71D00"/>
    <w:rsid w:val="00C73E41"/>
    <w:rsid w:val="00C76F69"/>
    <w:rsid w:val="00C8076D"/>
    <w:rsid w:val="00C80B4D"/>
    <w:rsid w:val="00C812D8"/>
    <w:rsid w:val="00C82304"/>
    <w:rsid w:val="00C903A8"/>
    <w:rsid w:val="00C90A0B"/>
    <w:rsid w:val="00CA7F99"/>
    <w:rsid w:val="00CB0AC9"/>
    <w:rsid w:val="00CB121A"/>
    <w:rsid w:val="00CB1E22"/>
    <w:rsid w:val="00CB6C1B"/>
    <w:rsid w:val="00CC1C9C"/>
    <w:rsid w:val="00CC37F0"/>
    <w:rsid w:val="00CC42E9"/>
    <w:rsid w:val="00CC5475"/>
    <w:rsid w:val="00CD1335"/>
    <w:rsid w:val="00CD1A9C"/>
    <w:rsid w:val="00CD3BDB"/>
    <w:rsid w:val="00CD556A"/>
    <w:rsid w:val="00CD6D02"/>
    <w:rsid w:val="00CE1C70"/>
    <w:rsid w:val="00CE1DF0"/>
    <w:rsid w:val="00CE569F"/>
    <w:rsid w:val="00CF0736"/>
    <w:rsid w:val="00CF0D90"/>
    <w:rsid w:val="00CF2B7E"/>
    <w:rsid w:val="00CF4FEB"/>
    <w:rsid w:val="00D01EB6"/>
    <w:rsid w:val="00D026F6"/>
    <w:rsid w:val="00D028E0"/>
    <w:rsid w:val="00D02F53"/>
    <w:rsid w:val="00D04AE7"/>
    <w:rsid w:val="00D0642D"/>
    <w:rsid w:val="00D11C81"/>
    <w:rsid w:val="00D1217C"/>
    <w:rsid w:val="00D12C69"/>
    <w:rsid w:val="00D15AF2"/>
    <w:rsid w:val="00D26D92"/>
    <w:rsid w:val="00D27E26"/>
    <w:rsid w:val="00D31426"/>
    <w:rsid w:val="00D32A23"/>
    <w:rsid w:val="00D35D0B"/>
    <w:rsid w:val="00D44C49"/>
    <w:rsid w:val="00D465E4"/>
    <w:rsid w:val="00D468AB"/>
    <w:rsid w:val="00D53E82"/>
    <w:rsid w:val="00D55778"/>
    <w:rsid w:val="00D57883"/>
    <w:rsid w:val="00D60BC3"/>
    <w:rsid w:val="00D70DC2"/>
    <w:rsid w:val="00D722A0"/>
    <w:rsid w:val="00D72D00"/>
    <w:rsid w:val="00D751F2"/>
    <w:rsid w:val="00D76225"/>
    <w:rsid w:val="00D8505A"/>
    <w:rsid w:val="00D86652"/>
    <w:rsid w:val="00D87143"/>
    <w:rsid w:val="00D87AF6"/>
    <w:rsid w:val="00D9024D"/>
    <w:rsid w:val="00DA19BC"/>
    <w:rsid w:val="00DA3F5E"/>
    <w:rsid w:val="00DB2713"/>
    <w:rsid w:val="00DB2BC4"/>
    <w:rsid w:val="00DB453E"/>
    <w:rsid w:val="00DB4993"/>
    <w:rsid w:val="00DC5A04"/>
    <w:rsid w:val="00DD7089"/>
    <w:rsid w:val="00DE034C"/>
    <w:rsid w:val="00DE0CF9"/>
    <w:rsid w:val="00DE1D0A"/>
    <w:rsid w:val="00DE2F4D"/>
    <w:rsid w:val="00DE66E6"/>
    <w:rsid w:val="00E066BA"/>
    <w:rsid w:val="00E135D0"/>
    <w:rsid w:val="00E151E4"/>
    <w:rsid w:val="00E16921"/>
    <w:rsid w:val="00E172DB"/>
    <w:rsid w:val="00E20562"/>
    <w:rsid w:val="00E24569"/>
    <w:rsid w:val="00E33EA9"/>
    <w:rsid w:val="00E352F9"/>
    <w:rsid w:val="00E35B60"/>
    <w:rsid w:val="00E3736B"/>
    <w:rsid w:val="00E3750E"/>
    <w:rsid w:val="00E40FBA"/>
    <w:rsid w:val="00E44058"/>
    <w:rsid w:val="00E4503A"/>
    <w:rsid w:val="00E516CD"/>
    <w:rsid w:val="00E51A0A"/>
    <w:rsid w:val="00E52EAF"/>
    <w:rsid w:val="00E55DEB"/>
    <w:rsid w:val="00E565D9"/>
    <w:rsid w:val="00E577E8"/>
    <w:rsid w:val="00E60607"/>
    <w:rsid w:val="00E66239"/>
    <w:rsid w:val="00E70B0B"/>
    <w:rsid w:val="00E736A5"/>
    <w:rsid w:val="00E743D8"/>
    <w:rsid w:val="00E759A3"/>
    <w:rsid w:val="00E77C0C"/>
    <w:rsid w:val="00E77EA8"/>
    <w:rsid w:val="00E83B7E"/>
    <w:rsid w:val="00E840F0"/>
    <w:rsid w:val="00E90EFF"/>
    <w:rsid w:val="00E97E0A"/>
    <w:rsid w:val="00E97EC4"/>
    <w:rsid w:val="00EA25A2"/>
    <w:rsid w:val="00EA4B11"/>
    <w:rsid w:val="00EA6021"/>
    <w:rsid w:val="00EA748C"/>
    <w:rsid w:val="00EB7435"/>
    <w:rsid w:val="00EB795A"/>
    <w:rsid w:val="00EC3BC4"/>
    <w:rsid w:val="00EC5CF6"/>
    <w:rsid w:val="00EC711B"/>
    <w:rsid w:val="00ED14F0"/>
    <w:rsid w:val="00ED37F6"/>
    <w:rsid w:val="00ED6DA8"/>
    <w:rsid w:val="00EE0CA4"/>
    <w:rsid w:val="00EE5991"/>
    <w:rsid w:val="00EF1807"/>
    <w:rsid w:val="00EF2B8D"/>
    <w:rsid w:val="00EF486E"/>
    <w:rsid w:val="00EF6C84"/>
    <w:rsid w:val="00EF7BA0"/>
    <w:rsid w:val="00F03735"/>
    <w:rsid w:val="00F069E8"/>
    <w:rsid w:val="00F13AC5"/>
    <w:rsid w:val="00F14D63"/>
    <w:rsid w:val="00F16F6D"/>
    <w:rsid w:val="00F2137D"/>
    <w:rsid w:val="00F215F8"/>
    <w:rsid w:val="00F2372E"/>
    <w:rsid w:val="00F24BD5"/>
    <w:rsid w:val="00F310B1"/>
    <w:rsid w:val="00F31E94"/>
    <w:rsid w:val="00F357E3"/>
    <w:rsid w:val="00F4016D"/>
    <w:rsid w:val="00F40270"/>
    <w:rsid w:val="00F40B9A"/>
    <w:rsid w:val="00F42A58"/>
    <w:rsid w:val="00F46581"/>
    <w:rsid w:val="00F47737"/>
    <w:rsid w:val="00F52EBA"/>
    <w:rsid w:val="00F56228"/>
    <w:rsid w:val="00F60CD6"/>
    <w:rsid w:val="00F67023"/>
    <w:rsid w:val="00F67C04"/>
    <w:rsid w:val="00F72DAD"/>
    <w:rsid w:val="00F739C3"/>
    <w:rsid w:val="00F745B9"/>
    <w:rsid w:val="00F750DD"/>
    <w:rsid w:val="00F7695F"/>
    <w:rsid w:val="00F811A8"/>
    <w:rsid w:val="00F86ABC"/>
    <w:rsid w:val="00F8716C"/>
    <w:rsid w:val="00F91610"/>
    <w:rsid w:val="00F925ED"/>
    <w:rsid w:val="00F92E37"/>
    <w:rsid w:val="00F97A4B"/>
    <w:rsid w:val="00FA1D9A"/>
    <w:rsid w:val="00FA2BBF"/>
    <w:rsid w:val="00FA3BD3"/>
    <w:rsid w:val="00FA7E1D"/>
    <w:rsid w:val="00FB0CC4"/>
    <w:rsid w:val="00FB0DAE"/>
    <w:rsid w:val="00FB1349"/>
    <w:rsid w:val="00FC1FF1"/>
    <w:rsid w:val="00FC3E1E"/>
    <w:rsid w:val="00FC45A1"/>
    <w:rsid w:val="00FC52F2"/>
    <w:rsid w:val="00FC7023"/>
    <w:rsid w:val="00FC792D"/>
    <w:rsid w:val="00FC7FA5"/>
    <w:rsid w:val="00FD267E"/>
    <w:rsid w:val="00FD2B22"/>
    <w:rsid w:val="00FD2BD3"/>
    <w:rsid w:val="00FD5E49"/>
    <w:rsid w:val="00FE10DB"/>
    <w:rsid w:val="00FE2E67"/>
    <w:rsid w:val="00FE39B0"/>
    <w:rsid w:val="00FF28BE"/>
    <w:rsid w:val="00FF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3B2E"/>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836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36A80"/>
    <w:pPr>
      <w:spacing w:before="100" w:beforeAutospacing="1" w:after="100" w:afterAutospacing="1" w:line="240" w:lineRule="auto"/>
    </w:pPr>
    <w:rPr>
      <w:rFonts w:ascii="Open Sans" w:eastAsia="Times New Roman" w:hAnsi="Open Sans" w:cs="Open Sans"/>
      <w:color w:val="333435"/>
    </w:rPr>
  </w:style>
  <w:style w:type="paragraph" w:customStyle="1" w:styleId="font6">
    <w:name w:val="font6"/>
    <w:basedOn w:val="Normal"/>
    <w:rsid w:val="00836A80"/>
    <w:pPr>
      <w:spacing w:before="100" w:beforeAutospacing="1" w:after="100" w:afterAutospacing="1" w:line="240" w:lineRule="auto"/>
    </w:pPr>
    <w:rPr>
      <w:rFonts w:ascii="Open Sans" w:eastAsia="Times New Roman" w:hAnsi="Open Sans" w:cs="Open Sans"/>
      <w:b/>
      <w:bCs/>
      <w:color w:val="333435"/>
    </w:rPr>
  </w:style>
  <w:style w:type="paragraph" w:customStyle="1" w:styleId="font7">
    <w:name w:val="font7"/>
    <w:basedOn w:val="Normal"/>
    <w:rsid w:val="00836A80"/>
    <w:pPr>
      <w:spacing w:before="100" w:beforeAutospacing="1" w:after="100" w:afterAutospacing="1" w:line="240" w:lineRule="auto"/>
    </w:pPr>
    <w:rPr>
      <w:rFonts w:ascii="Open Sans" w:eastAsia="Times New Roman" w:hAnsi="Open Sans" w:cs="Open Sans"/>
      <w:i/>
      <w:iCs/>
      <w:color w:val="333435"/>
    </w:rPr>
  </w:style>
  <w:style w:type="paragraph" w:customStyle="1" w:styleId="font8">
    <w:name w:val="font8"/>
    <w:basedOn w:val="Normal"/>
    <w:rsid w:val="00836A80"/>
    <w:pPr>
      <w:spacing w:before="100" w:beforeAutospacing="1" w:after="100" w:afterAutospacing="1" w:line="240" w:lineRule="auto"/>
    </w:pPr>
    <w:rPr>
      <w:rFonts w:ascii="Open Sans" w:eastAsia="Times New Roman" w:hAnsi="Open Sans" w:cs="Open Sans"/>
      <w:b/>
      <w:bCs/>
      <w:color w:val="4E5F70"/>
    </w:rPr>
  </w:style>
  <w:style w:type="paragraph" w:customStyle="1" w:styleId="font9">
    <w:name w:val="font9"/>
    <w:basedOn w:val="Normal"/>
    <w:rsid w:val="00836A80"/>
    <w:pPr>
      <w:spacing w:before="100" w:beforeAutospacing="1" w:after="100" w:afterAutospacing="1" w:line="240" w:lineRule="auto"/>
    </w:pPr>
    <w:rPr>
      <w:rFonts w:ascii="Open Sans" w:eastAsia="Times New Roman" w:hAnsi="Open Sans" w:cs="Open Sans"/>
      <w:color w:val="000000"/>
    </w:rPr>
  </w:style>
  <w:style w:type="paragraph" w:customStyle="1" w:styleId="font10">
    <w:name w:val="font10"/>
    <w:basedOn w:val="Normal"/>
    <w:rsid w:val="00836A80"/>
    <w:pPr>
      <w:spacing w:before="100" w:beforeAutospacing="1" w:after="100" w:afterAutospacing="1" w:line="240" w:lineRule="auto"/>
    </w:pPr>
    <w:rPr>
      <w:rFonts w:ascii="Open Sans" w:eastAsia="Times New Roman" w:hAnsi="Open Sans" w:cs="Open Sans"/>
      <w:b/>
      <w:bCs/>
      <w:color w:val="000000"/>
    </w:rPr>
  </w:style>
  <w:style w:type="paragraph" w:customStyle="1" w:styleId="font11">
    <w:name w:val="font11"/>
    <w:basedOn w:val="Normal"/>
    <w:rsid w:val="00836A80"/>
    <w:pPr>
      <w:spacing w:before="100" w:beforeAutospacing="1" w:after="100" w:afterAutospacing="1" w:line="240" w:lineRule="auto"/>
    </w:pPr>
    <w:rPr>
      <w:rFonts w:ascii="Open Sans" w:eastAsia="Times New Roman" w:hAnsi="Open Sans" w:cs="Open Sans"/>
      <w:b/>
      <w:bCs/>
      <w:color w:val="000000"/>
      <w:sz w:val="36"/>
      <w:szCs w:val="36"/>
    </w:rPr>
  </w:style>
  <w:style w:type="paragraph" w:customStyle="1" w:styleId="font12">
    <w:name w:val="font12"/>
    <w:basedOn w:val="Normal"/>
    <w:rsid w:val="00836A80"/>
    <w:pPr>
      <w:spacing w:before="100" w:beforeAutospacing="1" w:after="100" w:afterAutospacing="1" w:line="240" w:lineRule="auto"/>
    </w:pPr>
    <w:rPr>
      <w:rFonts w:ascii="Open Sans" w:eastAsia="Times New Roman" w:hAnsi="Open Sans" w:cs="Open Sans"/>
      <w:b/>
      <w:bCs/>
      <w:color w:val="C00000"/>
      <w:sz w:val="36"/>
      <w:szCs w:val="36"/>
    </w:rPr>
  </w:style>
  <w:style w:type="paragraph" w:customStyle="1" w:styleId="font13">
    <w:name w:val="font13"/>
    <w:basedOn w:val="Normal"/>
    <w:rsid w:val="00836A80"/>
    <w:pPr>
      <w:spacing w:before="100" w:beforeAutospacing="1" w:after="100" w:afterAutospacing="1" w:line="240" w:lineRule="auto"/>
    </w:pPr>
    <w:rPr>
      <w:rFonts w:ascii="Open Sans" w:eastAsia="Times New Roman" w:hAnsi="Open Sans" w:cs="Open Sans"/>
      <w:i/>
      <w:iCs/>
      <w:color w:val="000000"/>
    </w:rPr>
  </w:style>
  <w:style w:type="paragraph" w:customStyle="1" w:styleId="font14">
    <w:name w:val="font14"/>
    <w:basedOn w:val="Normal"/>
    <w:rsid w:val="00836A80"/>
    <w:pPr>
      <w:spacing w:before="100" w:beforeAutospacing="1" w:after="100" w:afterAutospacing="1" w:line="240" w:lineRule="auto"/>
    </w:pPr>
    <w:rPr>
      <w:rFonts w:ascii="Open Sans" w:eastAsia="Times New Roman" w:hAnsi="Open Sans" w:cs="Open Sans"/>
      <w:b/>
      <w:bCs/>
    </w:rPr>
  </w:style>
  <w:style w:type="paragraph" w:customStyle="1" w:styleId="font15">
    <w:name w:val="font15"/>
    <w:basedOn w:val="Normal"/>
    <w:rsid w:val="00836A80"/>
    <w:pPr>
      <w:spacing w:before="100" w:beforeAutospacing="1" w:after="100" w:afterAutospacing="1" w:line="240" w:lineRule="auto"/>
    </w:pPr>
    <w:rPr>
      <w:rFonts w:ascii="Open Sans" w:eastAsia="Times New Roman" w:hAnsi="Open Sans" w:cs="Open Sans"/>
    </w:rPr>
  </w:style>
  <w:style w:type="paragraph" w:customStyle="1" w:styleId="font16">
    <w:name w:val="font16"/>
    <w:basedOn w:val="Normal"/>
    <w:rsid w:val="00836A80"/>
    <w:pPr>
      <w:spacing w:before="100" w:beforeAutospacing="1" w:after="100" w:afterAutospacing="1" w:line="240" w:lineRule="auto"/>
    </w:pPr>
    <w:rPr>
      <w:rFonts w:ascii="Open Sans" w:eastAsia="Times New Roman" w:hAnsi="Open Sans" w:cs="Open Sans"/>
      <w:i/>
      <w:iCs/>
    </w:rPr>
  </w:style>
  <w:style w:type="paragraph" w:customStyle="1" w:styleId="font17">
    <w:name w:val="font17"/>
    <w:basedOn w:val="Normal"/>
    <w:rsid w:val="00836A80"/>
    <w:pPr>
      <w:spacing w:before="100" w:beforeAutospacing="1" w:after="100" w:afterAutospacing="1" w:line="240" w:lineRule="auto"/>
    </w:pPr>
    <w:rPr>
      <w:rFonts w:ascii="Open Sans" w:eastAsia="Times New Roman" w:hAnsi="Open Sans" w:cs="Open Sans"/>
      <w:b/>
      <w:bCs/>
      <w:sz w:val="36"/>
      <w:szCs w:val="36"/>
    </w:rPr>
  </w:style>
  <w:style w:type="paragraph" w:customStyle="1" w:styleId="font18">
    <w:name w:val="font18"/>
    <w:basedOn w:val="Normal"/>
    <w:rsid w:val="00836A80"/>
    <w:pPr>
      <w:spacing w:before="100" w:beforeAutospacing="1" w:after="100" w:afterAutospacing="1" w:line="240" w:lineRule="auto"/>
    </w:pPr>
    <w:rPr>
      <w:rFonts w:ascii="Calibri Light" w:eastAsia="Times New Roman" w:hAnsi="Calibri Light" w:cs="Calibri Light"/>
      <w:sz w:val="24"/>
      <w:szCs w:val="24"/>
    </w:rPr>
  </w:style>
  <w:style w:type="paragraph" w:customStyle="1" w:styleId="font19">
    <w:name w:val="font19"/>
    <w:basedOn w:val="Normal"/>
    <w:rsid w:val="00836A80"/>
    <w:pPr>
      <w:spacing w:before="100" w:beforeAutospacing="1" w:after="100" w:afterAutospacing="1" w:line="240" w:lineRule="auto"/>
    </w:pPr>
    <w:rPr>
      <w:rFonts w:ascii="Calibri" w:eastAsia="Times New Roman" w:hAnsi="Calibri" w:cs="Calibri"/>
      <w:sz w:val="24"/>
      <w:szCs w:val="24"/>
    </w:rPr>
  </w:style>
  <w:style w:type="paragraph" w:customStyle="1" w:styleId="xl64">
    <w:name w:val="xl64"/>
    <w:basedOn w:val="Normal"/>
    <w:rsid w:val="00836A80"/>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5">
    <w:name w:val="xl65"/>
    <w:basedOn w:val="Normal"/>
    <w:rsid w:val="00836A80"/>
    <w:pPr>
      <w:spacing w:before="100" w:beforeAutospacing="1" w:after="100" w:afterAutospacing="1" w:line="240" w:lineRule="auto"/>
      <w:textAlignment w:val="center"/>
    </w:pPr>
    <w:rPr>
      <w:rFonts w:ascii="Open Sans" w:eastAsia="Times New Roman" w:hAnsi="Open Sans" w:cs="Open Sans"/>
      <w:b/>
      <w:bCs/>
      <w:color w:val="333435"/>
      <w:sz w:val="24"/>
      <w:szCs w:val="24"/>
    </w:rPr>
  </w:style>
  <w:style w:type="paragraph" w:customStyle="1" w:styleId="xl66">
    <w:name w:val="xl66"/>
    <w:basedOn w:val="Normal"/>
    <w:rsid w:val="00836A80"/>
    <w:pPr>
      <w:spacing w:before="100" w:beforeAutospacing="1" w:after="100" w:afterAutospacing="1" w:line="240" w:lineRule="auto"/>
      <w:textAlignment w:val="center"/>
    </w:pPr>
    <w:rPr>
      <w:rFonts w:ascii="Open Sans" w:eastAsia="Times New Roman" w:hAnsi="Open Sans" w:cs="Open Sans"/>
      <w:color w:val="333435"/>
      <w:sz w:val="24"/>
      <w:szCs w:val="24"/>
    </w:rPr>
  </w:style>
  <w:style w:type="paragraph" w:customStyle="1" w:styleId="xl67">
    <w:name w:val="xl67"/>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color w:val="333435"/>
      <w:sz w:val="24"/>
      <w:szCs w:val="24"/>
    </w:rPr>
  </w:style>
  <w:style w:type="paragraph" w:customStyle="1" w:styleId="xl68">
    <w:name w:val="xl68"/>
    <w:basedOn w:val="Normal"/>
    <w:rsid w:val="00836A80"/>
    <w:pPr>
      <w:spacing w:before="100" w:beforeAutospacing="1" w:after="100" w:afterAutospacing="1" w:line="240" w:lineRule="auto"/>
      <w:textAlignment w:val="center"/>
    </w:pPr>
    <w:rPr>
      <w:rFonts w:ascii="Open Sans" w:eastAsia="Times New Roman" w:hAnsi="Open Sans" w:cs="Open Sans"/>
      <w:b/>
      <w:bCs/>
      <w:color w:val="C00000"/>
      <w:sz w:val="28"/>
      <w:szCs w:val="28"/>
    </w:rPr>
  </w:style>
  <w:style w:type="paragraph" w:customStyle="1" w:styleId="xl69">
    <w:name w:val="xl69"/>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b/>
      <w:bCs/>
      <w:color w:val="C00000"/>
      <w:sz w:val="28"/>
      <w:szCs w:val="28"/>
    </w:rPr>
  </w:style>
  <w:style w:type="paragraph" w:customStyle="1" w:styleId="xl70">
    <w:name w:val="xl70"/>
    <w:basedOn w:val="Normal"/>
    <w:rsid w:val="00836A80"/>
    <w:pPr>
      <w:spacing w:before="100" w:beforeAutospacing="1" w:after="100" w:afterAutospacing="1" w:line="240" w:lineRule="auto"/>
    </w:pPr>
    <w:rPr>
      <w:rFonts w:ascii="Open Sans" w:eastAsia="Times New Roman" w:hAnsi="Open Sans" w:cs="Open Sans"/>
      <w:sz w:val="24"/>
      <w:szCs w:val="24"/>
    </w:rPr>
  </w:style>
  <w:style w:type="paragraph" w:customStyle="1" w:styleId="xl71">
    <w:name w:val="xl71"/>
    <w:basedOn w:val="Normal"/>
    <w:rsid w:val="00836A80"/>
    <w:pPr>
      <w:shd w:val="clear" w:color="000000" w:fill="C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836A80"/>
    <w:pPr>
      <w:spacing w:before="100" w:beforeAutospacing="1" w:after="100" w:afterAutospacing="1" w:line="240" w:lineRule="auto"/>
    </w:pPr>
    <w:rPr>
      <w:rFonts w:ascii="Open Sans" w:eastAsia="Times New Roman" w:hAnsi="Open Sans" w:cs="Open Sans"/>
      <w:b/>
      <w:bCs/>
      <w:color w:val="C00000"/>
      <w:sz w:val="28"/>
      <w:szCs w:val="28"/>
    </w:rPr>
  </w:style>
  <w:style w:type="paragraph" w:customStyle="1" w:styleId="xl73">
    <w:name w:val="xl73"/>
    <w:basedOn w:val="Normal"/>
    <w:rsid w:val="00836A80"/>
    <w:pPr>
      <w:spacing w:before="100" w:beforeAutospacing="1" w:after="100" w:afterAutospacing="1" w:line="240" w:lineRule="auto"/>
    </w:pPr>
    <w:rPr>
      <w:rFonts w:ascii="Open Sans" w:eastAsia="Times New Roman" w:hAnsi="Open Sans" w:cs="Open Sans"/>
      <w:b/>
      <w:bCs/>
      <w:sz w:val="24"/>
      <w:szCs w:val="24"/>
    </w:rPr>
  </w:style>
  <w:style w:type="paragraph" w:customStyle="1" w:styleId="xl74">
    <w:name w:val="xl74"/>
    <w:basedOn w:val="Normal"/>
    <w:rsid w:val="00836A80"/>
    <w:pPr>
      <w:spacing w:before="100" w:beforeAutospacing="1" w:after="100" w:afterAutospacing="1" w:line="240" w:lineRule="auto"/>
    </w:pPr>
    <w:rPr>
      <w:rFonts w:ascii="Open Sans" w:eastAsia="Times New Roman" w:hAnsi="Open Sans" w:cs="Open Sans"/>
      <w:b/>
      <w:bCs/>
      <w:sz w:val="36"/>
      <w:szCs w:val="36"/>
    </w:rPr>
  </w:style>
  <w:style w:type="paragraph" w:customStyle="1" w:styleId="xl75">
    <w:name w:val="xl75"/>
    <w:basedOn w:val="Normal"/>
    <w:rsid w:val="00836A80"/>
    <w:pPr>
      <w:spacing w:before="100" w:beforeAutospacing="1" w:after="100" w:afterAutospacing="1" w:line="240" w:lineRule="auto"/>
    </w:pPr>
    <w:rPr>
      <w:rFonts w:ascii="Open Sans" w:eastAsia="Times New Roman" w:hAnsi="Open Sans" w:cs="Open Sans"/>
      <w:sz w:val="24"/>
      <w:szCs w:val="24"/>
    </w:rPr>
  </w:style>
  <w:style w:type="paragraph" w:customStyle="1" w:styleId="xl76">
    <w:name w:val="xl76"/>
    <w:basedOn w:val="Normal"/>
    <w:rsid w:val="00836A80"/>
    <w:pPr>
      <w:spacing w:before="100" w:beforeAutospacing="1" w:after="100" w:afterAutospacing="1" w:line="240" w:lineRule="auto"/>
      <w:textAlignment w:val="center"/>
    </w:pPr>
    <w:rPr>
      <w:rFonts w:ascii="Open Sans" w:eastAsia="Times New Roman" w:hAnsi="Open Sans" w:cs="Open Sans"/>
      <w:i/>
      <w:iCs/>
      <w:color w:val="333435"/>
      <w:sz w:val="24"/>
      <w:szCs w:val="24"/>
    </w:rPr>
  </w:style>
  <w:style w:type="paragraph" w:customStyle="1" w:styleId="xl77">
    <w:name w:val="xl77"/>
    <w:basedOn w:val="Normal"/>
    <w:rsid w:val="00836A80"/>
    <w:pPr>
      <w:shd w:val="clear" w:color="000000" w:fill="C00000"/>
      <w:spacing w:before="100" w:beforeAutospacing="1" w:after="100" w:afterAutospacing="1" w:line="240" w:lineRule="auto"/>
    </w:pPr>
    <w:rPr>
      <w:rFonts w:ascii="Open Sans" w:eastAsia="Times New Roman" w:hAnsi="Open Sans" w:cs="Open Sans"/>
      <w:sz w:val="24"/>
      <w:szCs w:val="24"/>
    </w:rPr>
  </w:style>
  <w:style w:type="paragraph" w:customStyle="1" w:styleId="xl78">
    <w:name w:val="xl78"/>
    <w:basedOn w:val="Normal"/>
    <w:rsid w:val="00836A80"/>
    <w:pPr>
      <w:spacing w:before="100" w:beforeAutospacing="1" w:after="100" w:afterAutospacing="1" w:line="240" w:lineRule="auto"/>
    </w:pPr>
    <w:rPr>
      <w:rFonts w:ascii="Open Sans" w:eastAsia="Times New Roman" w:hAnsi="Open Sans" w:cs="Open Sans"/>
      <w:b/>
      <w:bCs/>
      <w:sz w:val="24"/>
      <w:szCs w:val="24"/>
    </w:rPr>
  </w:style>
  <w:style w:type="paragraph" w:customStyle="1" w:styleId="xl79">
    <w:name w:val="xl79"/>
    <w:basedOn w:val="Normal"/>
    <w:rsid w:val="00836A80"/>
    <w:pPr>
      <w:spacing w:before="100" w:beforeAutospacing="1" w:after="100" w:afterAutospacing="1" w:line="240" w:lineRule="auto"/>
    </w:pPr>
    <w:rPr>
      <w:rFonts w:ascii="Open Sans" w:eastAsia="Times New Roman" w:hAnsi="Open Sans" w:cs="Open Sans"/>
      <w:i/>
      <w:iCs/>
      <w:sz w:val="24"/>
      <w:szCs w:val="24"/>
    </w:rPr>
  </w:style>
  <w:style w:type="paragraph" w:customStyle="1" w:styleId="xl80">
    <w:name w:val="xl80"/>
    <w:basedOn w:val="Normal"/>
    <w:rsid w:val="00836A8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b/>
      <w:bCs/>
      <w:sz w:val="24"/>
      <w:szCs w:val="24"/>
    </w:rPr>
  </w:style>
  <w:style w:type="paragraph" w:customStyle="1" w:styleId="xl82">
    <w:name w:val="xl82"/>
    <w:basedOn w:val="Normal"/>
    <w:rsid w:val="00836A80"/>
    <w:pPr>
      <w:spacing w:before="100" w:beforeAutospacing="1" w:after="100" w:afterAutospacing="1" w:line="240" w:lineRule="auto"/>
    </w:pPr>
    <w:rPr>
      <w:rFonts w:ascii="Segoe UI" w:eastAsia="Times New Roman" w:hAnsi="Segoe UI" w:cs="Segoe UI"/>
      <w:color w:val="333333"/>
      <w:sz w:val="24"/>
      <w:szCs w:val="24"/>
    </w:rPr>
  </w:style>
  <w:style w:type="paragraph" w:customStyle="1" w:styleId="xl83">
    <w:name w:val="xl83"/>
    <w:basedOn w:val="Normal"/>
    <w:rsid w:val="00836A80"/>
    <w:pP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84">
    <w:name w:val="xl84"/>
    <w:basedOn w:val="Normal"/>
    <w:rsid w:val="00836A80"/>
    <w:pPr>
      <w:spacing w:before="100" w:beforeAutospacing="1" w:after="100" w:afterAutospacing="1" w:line="240" w:lineRule="auto"/>
    </w:pPr>
    <w:rPr>
      <w:rFonts w:ascii="Segoe UI" w:eastAsia="Times New Roman" w:hAnsi="Segoe UI" w:cs="Segoe UI"/>
      <w:color w:val="212121"/>
      <w:sz w:val="24"/>
      <w:szCs w:val="24"/>
    </w:rPr>
  </w:style>
  <w:style w:type="paragraph" w:customStyle="1" w:styleId="xl85">
    <w:name w:val="xl85"/>
    <w:basedOn w:val="Normal"/>
    <w:rsid w:val="00836A80"/>
    <w:pPr>
      <w:spacing w:before="100" w:beforeAutospacing="1" w:after="100" w:afterAutospacing="1" w:line="240" w:lineRule="auto"/>
      <w:textAlignment w:val="center"/>
    </w:pPr>
    <w:rPr>
      <w:rFonts w:ascii="Open Sans" w:eastAsia="Times New Roman" w:hAnsi="Open Sans" w:cs="Open Sans"/>
      <w:b/>
      <w:bCs/>
      <w:sz w:val="24"/>
      <w:szCs w:val="24"/>
    </w:rPr>
  </w:style>
  <w:style w:type="paragraph" w:customStyle="1" w:styleId="xl86">
    <w:name w:val="xl86"/>
    <w:basedOn w:val="Normal"/>
    <w:rsid w:val="00836A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836A80"/>
    <w:pPr>
      <w:spacing w:before="100" w:beforeAutospacing="1" w:after="100" w:afterAutospacing="1" w:line="240" w:lineRule="auto"/>
      <w:ind w:firstLineChars="100" w:firstLine="100"/>
      <w:textAlignment w:val="center"/>
    </w:pPr>
    <w:rPr>
      <w:rFonts w:ascii="Open Sans" w:eastAsia="Times New Roman" w:hAnsi="Open Sans" w:cs="Open Sans"/>
      <w:sz w:val="24"/>
      <w:szCs w:val="24"/>
    </w:rPr>
  </w:style>
  <w:style w:type="paragraph" w:customStyle="1" w:styleId="xl88">
    <w:name w:val="xl88"/>
    <w:basedOn w:val="Normal"/>
    <w:rsid w:val="00836A80"/>
    <w:pPr>
      <w:spacing w:before="100" w:beforeAutospacing="1" w:after="100" w:afterAutospacing="1" w:line="240" w:lineRule="auto"/>
    </w:pPr>
    <w:rPr>
      <w:rFonts w:ascii="Open Sans" w:eastAsia="Times New Roman" w:hAnsi="Open Sans" w:cs="Open Sans"/>
      <w:sz w:val="24"/>
      <w:szCs w:val="24"/>
    </w:rPr>
  </w:style>
  <w:style w:type="paragraph" w:customStyle="1" w:styleId="xl89">
    <w:name w:val="xl89"/>
    <w:basedOn w:val="Normal"/>
    <w:rsid w:val="00836A80"/>
    <w:pPr>
      <w:spacing w:before="100" w:beforeAutospacing="1" w:after="100" w:afterAutospacing="1" w:line="240" w:lineRule="auto"/>
      <w:textAlignment w:val="center"/>
    </w:pPr>
    <w:rPr>
      <w:rFonts w:ascii="Open Sans" w:eastAsia="Times New Roman" w:hAnsi="Open Sans" w:cs="Open Sans"/>
      <w:sz w:val="24"/>
      <w:szCs w:val="24"/>
    </w:rPr>
  </w:style>
  <w:style w:type="paragraph" w:customStyle="1" w:styleId="xl90">
    <w:name w:val="xl90"/>
    <w:basedOn w:val="Normal"/>
    <w:rsid w:val="00836A80"/>
    <w:pPr>
      <w:spacing w:before="100" w:beforeAutospacing="1" w:after="100" w:afterAutospacing="1" w:line="240" w:lineRule="auto"/>
    </w:pPr>
    <w:rPr>
      <w:rFonts w:ascii="Open Sans" w:eastAsia="Times New Roman" w:hAnsi="Open Sans" w:cs="Open Sans"/>
      <w:sz w:val="20"/>
      <w:szCs w:val="20"/>
    </w:rPr>
  </w:style>
  <w:style w:type="paragraph" w:customStyle="1" w:styleId="xl91">
    <w:name w:val="xl91"/>
    <w:basedOn w:val="Normal"/>
    <w:rsid w:val="00836A80"/>
    <w:pPr>
      <w:spacing w:before="100" w:beforeAutospacing="1" w:after="100" w:afterAutospacing="1" w:line="240" w:lineRule="auto"/>
    </w:pPr>
    <w:rPr>
      <w:rFonts w:ascii="Times New Roman" w:eastAsia="Times New Roman" w:hAnsi="Times New Roman" w:cs="Times New Roman"/>
      <w:color w:val="0563C1"/>
      <w:sz w:val="24"/>
      <w:szCs w:val="24"/>
      <w:u w:val="single"/>
    </w:rPr>
  </w:style>
  <w:style w:type="paragraph" w:customStyle="1" w:styleId="xl92">
    <w:name w:val="xl92"/>
    <w:basedOn w:val="Normal"/>
    <w:rsid w:val="00836A80"/>
    <w:pPr>
      <w:spacing w:before="100" w:beforeAutospacing="1" w:after="100" w:afterAutospacing="1" w:line="240" w:lineRule="auto"/>
    </w:pPr>
    <w:rPr>
      <w:rFonts w:ascii="Open Sans" w:eastAsia="Times New Roman" w:hAnsi="Open Sans" w:cs="Open Sans"/>
      <w:color w:val="0563C1"/>
      <w:sz w:val="24"/>
      <w:szCs w:val="24"/>
      <w:u w:val="single"/>
    </w:rPr>
  </w:style>
  <w:style w:type="character" w:customStyle="1" w:styleId="UnresolvedMention2">
    <w:name w:val="Unresolved Mention2"/>
    <w:basedOn w:val="DefaultParagraphFont"/>
    <w:uiPriority w:val="99"/>
    <w:semiHidden/>
    <w:unhideWhenUsed/>
    <w:rsid w:val="00823897"/>
    <w:rPr>
      <w:color w:val="605E5C"/>
      <w:shd w:val="clear" w:color="auto" w:fill="E1DFDD"/>
    </w:rPr>
  </w:style>
  <w:style w:type="paragraph" w:customStyle="1" w:styleId="paragraph">
    <w:name w:val="paragraph"/>
    <w:basedOn w:val="Normal"/>
    <w:rsid w:val="00252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52AE1"/>
  </w:style>
  <w:style w:type="paragraph" w:styleId="Revision">
    <w:name w:val="Revision"/>
    <w:hidden/>
    <w:uiPriority w:val="99"/>
    <w:semiHidden/>
    <w:rsid w:val="00196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5695">
      <w:bodyDiv w:val="1"/>
      <w:marLeft w:val="0"/>
      <w:marRight w:val="0"/>
      <w:marTop w:val="0"/>
      <w:marBottom w:val="0"/>
      <w:divBdr>
        <w:top w:val="none" w:sz="0" w:space="0" w:color="auto"/>
        <w:left w:val="none" w:sz="0" w:space="0" w:color="auto"/>
        <w:bottom w:val="none" w:sz="0" w:space="0" w:color="auto"/>
        <w:right w:val="none" w:sz="0" w:space="0" w:color="auto"/>
      </w:divBdr>
    </w:div>
    <w:div w:id="211698337">
      <w:bodyDiv w:val="1"/>
      <w:marLeft w:val="0"/>
      <w:marRight w:val="0"/>
      <w:marTop w:val="0"/>
      <w:marBottom w:val="0"/>
      <w:divBdr>
        <w:top w:val="none" w:sz="0" w:space="0" w:color="auto"/>
        <w:left w:val="none" w:sz="0" w:space="0" w:color="auto"/>
        <w:bottom w:val="none" w:sz="0" w:space="0" w:color="auto"/>
        <w:right w:val="none" w:sz="0" w:space="0" w:color="auto"/>
      </w:divBdr>
    </w:div>
    <w:div w:id="271865033">
      <w:bodyDiv w:val="1"/>
      <w:marLeft w:val="0"/>
      <w:marRight w:val="0"/>
      <w:marTop w:val="0"/>
      <w:marBottom w:val="0"/>
      <w:divBdr>
        <w:top w:val="none" w:sz="0" w:space="0" w:color="auto"/>
        <w:left w:val="none" w:sz="0" w:space="0" w:color="auto"/>
        <w:bottom w:val="none" w:sz="0" w:space="0" w:color="auto"/>
        <w:right w:val="none" w:sz="0" w:space="0" w:color="auto"/>
      </w:divBdr>
    </w:div>
    <w:div w:id="654380914">
      <w:bodyDiv w:val="1"/>
      <w:marLeft w:val="0"/>
      <w:marRight w:val="0"/>
      <w:marTop w:val="0"/>
      <w:marBottom w:val="0"/>
      <w:divBdr>
        <w:top w:val="none" w:sz="0" w:space="0" w:color="auto"/>
        <w:left w:val="none" w:sz="0" w:space="0" w:color="auto"/>
        <w:bottom w:val="none" w:sz="0" w:space="0" w:color="auto"/>
        <w:right w:val="none" w:sz="0" w:space="0" w:color="auto"/>
      </w:divBdr>
    </w:div>
    <w:div w:id="778529060">
      <w:bodyDiv w:val="1"/>
      <w:marLeft w:val="0"/>
      <w:marRight w:val="0"/>
      <w:marTop w:val="0"/>
      <w:marBottom w:val="0"/>
      <w:divBdr>
        <w:top w:val="none" w:sz="0" w:space="0" w:color="auto"/>
        <w:left w:val="none" w:sz="0" w:space="0" w:color="auto"/>
        <w:bottom w:val="none" w:sz="0" w:space="0" w:color="auto"/>
        <w:right w:val="none" w:sz="0" w:space="0" w:color="auto"/>
      </w:divBdr>
    </w:div>
    <w:div w:id="920066036">
      <w:bodyDiv w:val="1"/>
      <w:marLeft w:val="0"/>
      <w:marRight w:val="0"/>
      <w:marTop w:val="0"/>
      <w:marBottom w:val="0"/>
      <w:divBdr>
        <w:top w:val="none" w:sz="0" w:space="0" w:color="auto"/>
        <w:left w:val="none" w:sz="0" w:space="0" w:color="auto"/>
        <w:bottom w:val="none" w:sz="0" w:space="0" w:color="auto"/>
        <w:right w:val="none" w:sz="0" w:space="0" w:color="auto"/>
      </w:divBdr>
    </w:div>
    <w:div w:id="1042631701">
      <w:bodyDiv w:val="1"/>
      <w:marLeft w:val="0"/>
      <w:marRight w:val="0"/>
      <w:marTop w:val="0"/>
      <w:marBottom w:val="0"/>
      <w:divBdr>
        <w:top w:val="none" w:sz="0" w:space="0" w:color="auto"/>
        <w:left w:val="none" w:sz="0" w:space="0" w:color="auto"/>
        <w:bottom w:val="none" w:sz="0" w:space="0" w:color="auto"/>
        <w:right w:val="none" w:sz="0" w:space="0" w:color="auto"/>
      </w:divBdr>
    </w:div>
    <w:div w:id="1136533008">
      <w:bodyDiv w:val="1"/>
      <w:marLeft w:val="0"/>
      <w:marRight w:val="0"/>
      <w:marTop w:val="0"/>
      <w:marBottom w:val="0"/>
      <w:divBdr>
        <w:top w:val="none" w:sz="0" w:space="0" w:color="auto"/>
        <w:left w:val="none" w:sz="0" w:space="0" w:color="auto"/>
        <w:bottom w:val="none" w:sz="0" w:space="0" w:color="auto"/>
        <w:right w:val="none" w:sz="0" w:space="0" w:color="auto"/>
      </w:divBdr>
      <w:divsChild>
        <w:div w:id="1152255825">
          <w:marLeft w:val="0"/>
          <w:marRight w:val="0"/>
          <w:marTop w:val="0"/>
          <w:marBottom w:val="0"/>
          <w:divBdr>
            <w:top w:val="none" w:sz="0" w:space="0" w:color="auto"/>
            <w:left w:val="none" w:sz="0" w:space="0" w:color="auto"/>
            <w:bottom w:val="none" w:sz="0" w:space="0" w:color="auto"/>
            <w:right w:val="none" w:sz="0" w:space="0" w:color="auto"/>
          </w:divBdr>
        </w:div>
      </w:divsChild>
    </w:div>
    <w:div w:id="1151170544">
      <w:bodyDiv w:val="1"/>
      <w:marLeft w:val="0"/>
      <w:marRight w:val="0"/>
      <w:marTop w:val="0"/>
      <w:marBottom w:val="0"/>
      <w:divBdr>
        <w:top w:val="none" w:sz="0" w:space="0" w:color="auto"/>
        <w:left w:val="none" w:sz="0" w:space="0" w:color="auto"/>
        <w:bottom w:val="none" w:sz="0" w:space="0" w:color="auto"/>
        <w:right w:val="none" w:sz="0" w:space="0" w:color="auto"/>
      </w:divBdr>
    </w:div>
    <w:div w:id="1215696508">
      <w:bodyDiv w:val="1"/>
      <w:marLeft w:val="0"/>
      <w:marRight w:val="0"/>
      <w:marTop w:val="0"/>
      <w:marBottom w:val="0"/>
      <w:divBdr>
        <w:top w:val="none" w:sz="0" w:space="0" w:color="auto"/>
        <w:left w:val="none" w:sz="0" w:space="0" w:color="auto"/>
        <w:bottom w:val="none" w:sz="0" w:space="0" w:color="auto"/>
        <w:right w:val="none" w:sz="0" w:space="0" w:color="auto"/>
      </w:divBdr>
    </w:div>
    <w:div w:id="1306738481">
      <w:bodyDiv w:val="1"/>
      <w:marLeft w:val="0"/>
      <w:marRight w:val="0"/>
      <w:marTop w:val="0"/>
      <w:marBottom w:val="0"/>
      <w:divBdr>
        <w:top w:val="none" w:sz="0" w:space="0" w:color="auto"/>
        <w:left w:val="none" w:sz="0" w:space="0" w:color="auto"/>
        <w:bottom w:val="none" w:sz="0" w:space="0" w:color="auto"/>
        <w:right w:val="none" w:sz="0" w:space="0" w:color="auto"/>
      </w:divBdr>
    </w:div>
    <w:div w:id="1399355067">
      <w:bodyDiv w:val="1"/>
      <w:marLeft w:val="0"/>
      <w:marRight w:val="0"/>
      <w:marTop w:val="0"/>
      <w:marBottom w:val="0"/>
      <w:divBdr>
        <w:top w:val="none" w:sz="0" w:space="0" w:color="auto"/>
        <w:left w:val="none" w:sz="0" w:space="0" w:color="auto"/>
        <w:bottom w:val="none" w:sz="0" w:space="0" w:color="auto"/>
        <w:right w:val="none" w:sz="0" w:space="0" w:color="auto"/>
      </w:divBdr>
    </w:div>
    <w:div w:id="1816415592">
      <w:bodyDiv w:val="1"/>
      <w:marLeft w:val="0"/>
      <w:marRight w:val="0"/>
      <w:marTop w:val="0"/>
      <w:marBottom w:val="0"/>
      <w:divBdr>
        <w:top w:val="none" w:sz="0" w:space="0" w:color="auto"/>
        <w:left w:val="none" w:sz="0" w:space="0" w:color="auto"/>
        <w:bottom w:val="none" w:sz="0" w:space="0" w:color="auto"/>
        <w:right w:val="none" w:sz="0" w:space="0" w:color="auto"/>
      </w:divBdr>
    </w:div>
    <w:div w:id="196060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fontTable" Target="fontTable.xml"/><Relationship Id="rId21" Type="http://schemas.openxmlformats.org/officeDocument/2006/relationships/hyperlink" Target="https://www.luc.edu/wellness/"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luc.edu/writing/index.shtml" TargetMode="External"/><Relationship Id="rId20" Type="http://schemas.openxmlformats.org/officeDocument/2006/relationships/hyperlink" Target="http://www.luc.edu/its/service/" TargetMode="External"/><Relationship Id="rId29" Type="http://schemas.openxmlformats.org/officeDocument/2006/relationships/hyperlink" Target="https://www.luc.edu/socialwork/student-support/for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footer" Target="footer2.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footer" Target="footer1.xml"/><Relationship Id="rId8" Type="http://schemas.openxmlformats.org/officeDocument/2006/relationships/hyperlink" Target="https://www.luc.edu/socialwork/student-support/form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Wolfe</dc:creator>
  <cp:keywords/>
  <dc:description/>
  <cp:lastModifiedBy>Wathen, Maria</cp:lastModifiedBy>
  <cp:revision>10</cp:revision>
  <cp:lastPrinted>2022-12-20T22:50:00Z</cp:lastPrinted>
  <dcterms:created xsi:type="dcterms:W3CDTF">2023-01-25T21:39:00Z</dcterms:created>
  <dcterms:modified xsi:type="dcterms:W3CDTF">2023-02-19T23:36:00Z</dcterms:modified>
</cp:coreProperties>
</file>